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14567" w:type="dxa"/>
        <w:tblLook w:val="04A0" w:firstRow="1" w:lastRow="0" w:firstColumn="1" w:lastColumn="0" w:noHBand="0" w:noVBand="1"/>
      </w:tblPr>
      <w:tblGrid>
        <w:gridCol w:w="3451"/>
        <w:gridCol w:w="1672"/>
        <w:gridCol w:w="2923"/>
        <w:gridCol w:w="2552"/>
        <w:gridCol w:w="3969"/>
      </w:tblGrid>
      <w:tr w:rsidR="00E07F08" w14:paraId="1C7DC00B" w14:textId="6BB331C1" w:rsidTr="00E07F08">
        <w:trPr>
          <w:tblHeader/>
        </w:trPr>
        <w:tc>
          <w:tcPr>
            <w:tcW w:w="3451" w:type="dxa"/>
          </w:tcPr>
          <w:p w14:paraId="66775C27" w14:textId="77777777" w:rsidR="00E07F08" w:rsidRPr="00ED2A91" w:rsidRDefault="00E07F08" w:rsidP="00ED2A91">
            <w:pPr>
              <w:rPr>
                <w:b/>
                <w:sz w:val="20"/>
                <w:szCs w:val="20"/>
              </w:rPr>
            </w:pPr>
            <w:r w:rsidRPr="00ED2A91">
              <w:rPr>
                <w:b/>
                <w:sz w:val="20"/>
                <w:szCs w:val="20"/>
              </w:rPr>
              <w:t>Descrizione</w:t>
            </w:r>
          </w:p>
        </w:tc>
        <w:tc>
          <w:tcPr>
            <w:tcW w:w="1672" w:type="dxa"/>
          </w:tcPr>
          <w:p w14:paraId="0C173251" w14:textId="77777777" w:rsidR="00E07F08" w:rsidRPr="00ED2A91" w:rsidRDefault="00E07F08" w:rsidP="00ED2A91">
            <w:pPr>
              <w:rPr>
                <w:b/>
                <w:sz w:val="20"/>
                <w:szCs w:val="20"/>
              </w:rPr>
            </w:pPr>
            <w:r w:rsidRPr="00ED2A91">
              <w:rPr>
                <w:b/>
                <w:sz w:val="20"/>
                <w:szCs w:val="20"/>
              </w:rPr>
              <w:t>Riferimenti normativi</w:t>
            </w:r>
          </w:p>
        </w:tc>
        <w:tc>
          <w:tcPr>
            <w:tcW w:w="2923" w:type="dxa"/>
          </w:tcPr>
          <w:p w14:paraId="1019415D" w14:textId="77777777" w:rsidR="00E07F08" w:rsidRDefault="00E07F08" w:rsidP="00ED2A91">
            <w:pPr>
              <w:rPr>
                <w:b/>
                <w:sz w:val="20"/>
                <w:szCs w:val="20"/>
              </w:rPr>
            </w:pPr>
            <w:r w:rsidRPr="00241959">
              <w:rPr>
                <w:b/>
                <w:sz w:val="20"/>
                <w:szCs w:val="20"/>
              </w:rPr>
              <w:t>Esito verifica (regolare; Non regolare; Non Pertinente)</w:t>
            </w:r>
          </w:p>
          <w:p w14:paraId="1E042C4D" w14:textId="77777777" w:rsidR="00E07F08" w:rsidRDefault="00E07F08" w:rsidP="00ED2A91">
            <w:pPr>
              <w:rPr>
                <w:b/>
                <w:sz w:val="20"/>
                <w:szCs w:val="20"/>
              </w:rPr>
            </w:pPr>
          </w:p>
          <w:p w14:paraId="70F20159" w14:textId="666042A6" w:rsidR="00E07F08" w:rsidRPr="00ED2A91" w:rsidRDefault="00E07F08" w:rsidP="00ED2A91">
            <w:pPr>
              <w:rPr>
                <w:b/>
                <w:sz w:val="20"/>
                <w:szCs w:val="20"/>
              </w:rPr>
            </w:pPr>
          </w:p>
        </w:tc>
        <w:tc>
          <w:tcPr>
            <w:tcW w:w="2552" w:type="dxa"/>
          </w:tcPr>
          <w:p w14:paraId="41CA9954" w14:textId="77777777" w:rsidR="00E07F08" w:rsidRPr="00ED2A91" w:rsidRDefault="00E07F08" w:rsidP="00ED2A91">
            <w:pPr>
              <w:rPr>
                <w:b/>
                <w:sz w:val="20"/>
                <w:szCs w:val="20"/>
              </w:rPr>
            </w:pPr>
            <w:r w:rsidRPr="00ED2A91">
              <w:rPr>
                <w:b/>
                <w:sz w:val="20"/>
                <w:szCs w:val="20"/>
              </w:rPr>
              <w:t>Documenti di riferimento</w:t>
            </w:r>
          </w:p>
        </w:tc>
        <w:tc>
          <w:tcPr>
            <w:tcW w:w="3969" w:type="dxa"/>
          </w:tcPr>
          <w:p w14:paraId="146908A8" w14:textId="77777777" w:rsidR="00E07F08" w:rsidRPr="00ED2A91" w:rsidRDefault="00E07F08" w:rsidP="00ED2A91">
            <w:pPr>
              <w:rPr>
                <w:b/>
                <w:sz w:val="20"/>
                <w:szCs w:val="20"/>
              </w:rPr>
            </w:pPr>
            <w:r w:rsidRPr="00ED2A91">
              <w:rPr>
                <w:b/>
                <w:sz w:val="20"/>
                <w:szCs w:val="20"/>
              </w:rPr>
              <w:t>Note</w:t>
            </w:r>
          </w:p>
        </w:tc>
      </w:tr>
      <w:tr w:rsidR="00E07F08" w14:paraId="1F196435" w14:textId="1A3D6124" w:rsidTr="00E07F08">
        <w:tc>
          <w:tcPr>
            <w:tcW w:w="3451" w:type="dxa"/>
          </w:tcPr>
          <w:p w14:paraId="1F3D2384" w14:textId="77777777" w:rsidR="00E07F08" w:rsidRPr="0076709B" w:rsidRDefault="00E07F08" w:rsidP="00ED2A91">
            <w:pPr>
              <w:rPr>
                <w:b/>
              </w:rPr>
            </w:pPr>
            <w:r w:rsidRPr="0076709B">
              <w:rPr>
                <w:b/>
              </w:rPr>
              <w:t xml:space="preserve">1. </w:t>
            </w:r>
            <w:r>
              <w:rPr>
                <w:b/>
              </w:rPr>
              <w:t>Appalti di lavori</w:t>
            </w:r>
          </w:p>
          <w:p w14:paraId="0788374E" w14:textId="77777777" w:rsidR="00E07F08" w:rsidRPr="008F6F6A" w:rsidRDefault="00E07F08" w:rsidP="00ED2A91">
            <w:r w:rsidRPr="008F6F6A">
              <w:t>1.</w:t>
            </w:r>
            <w:r>
              <w:t>1</w:t>
            </w:r>
            <w:r w:rsidRPr="008F6F6A">
              <w:t xml:space="preserve"> </w:t>
            </w:r>
            <w:r>
              <w:t>È stato nominato il direttore dei lavori con le modalità e secondo i requisiti prescritti?</w:t>
            </w:r>
          </w:p>
        </w:tc>
        <w:tc>
          <w:tcPr>
            <w:tcW w:w="1672" w:type="dxa"/>
          </w:tcPr>
          <w:p w14:paraId="0FBE4F3B" w14:textId="77777777" w:rsidR="00E07F08" w:rsidRDefault="00E07F08" w:rsidP="00ED2A91"/>
          <w:p w14:paraId="12F23E23" w14:textId="77777777" w:rsidR="00E07F08" w:rsidRPr="008F6F6A" w:rsidRDefault="00E07F08" w:rsidP="00ED2A91">
            <w:r w:rsidRPr="008F6F6A">
              <w:t xml:space="preserve">Art. </w:t>
            </w:r>
            <w:r>
              <w:t>114 commi 2 e 6, Allegato II.14</w:t>
            </w:r>
          </w:p>
        </w:tc>
        <w:tc>
          <w:tcPr>
            <w:tcW w:w="2923" w:type="dxa"/>
          </w:tcPr>
          <w:p w14:paraId="724684ED" w14:textId="77777777" w:rsidR="00E07F08" w:rsidRPr="00B755AD" w:rsidRDefault="00E07F08" w:rsidP="00ED2A91">
            <w:pPr>
              <w:rPr>
                <w:b/>
              </w:rPr>
            </w:pPr>
          </w:p>
        </w:tc>
        <w:tc>
          <w:tcPr>
            <w:tcW w:w="2552" w:type="dxa"/>
          </w:tcPr>
          <w:p w14:paraId="2C841F07" w14:textId="77777777" w:rsidR="00E07F08" w:rsidRPr="00B755AD" w:rsidRDefault="00E07F08" w:rsidP="00ED2A91">
            <w:pPr>
              <w:rPr>
                <w:b/>
              </w:rPr>
            </w:pPr>
          </w:p>
        </w:tc>
        <w:tc>
          <w:tcPr>
            <w:tcW w:w="3969" w:type="dxa"/>
          </w:tcPr>
          <w:p w14:paraId="63A72A94" w14:textId="77777777" w:rsidR="00E07F08" w:rsidRPr="00B755AD" w:rsidRDefault="00E07F08" w:rsidP="00ED2A91">
            <w:pPr>
              <w:rPr>
                <w:b/>
              </w:rPr>
            </w:pPr>
          </w:p>
        </w:tc>
      </w:tr>
      <w:tr w:rsidR="00E07F08" w14:paraId="77C29822" w14:textId="6C2C8212" w:rsidTr="00E07F08">
        <w:tc>
          <w:tcPr>
            <w:tcW w:w="3451" w:type="dxa"/>
          </w:tcPr>
          <w:p w14:paraId="2C260312" w14:textId="77777777" w:rsidR="00E07F08" w:rsidRPr="00367846" w:rsidRDefault="00E07F08" w:rsidP="00ED2A91">
            <w:r w:rsidRPr="00367846">
              <w:t>1.2.  In relazione alla complessità dell'intervento, è stato eventualmente formato un ufficio di direzione dei lavori, costituito da uno o più direttori operativi e da ispettori di cantiere, e dalle figure previste nell'allegato I.9</w:t>
            </w:r>
            <w:r>
              <w:t>, in possesso dei requisiti prescritti</w:t>
            </w:r>
            <w:r w:rsidRPr="00367846">
              <w:t>?</w:t>
            </w:r>
          </w:p>
        </w:tc>
        <w:tc>
          <w:tcPr>
            <w:tcW w:w="1672" w:type="dxa"/>
          </w:tcPr>
          <w:p w14:paraId="49509DC2" w14:textId="77777777" w:rsidR="00E07F08" w:rsidRDefault="00E07F08" w:rsidP="00ED2A91">
            <w:r w:rsidRPr="00367846">
              <w:t>Art. 114 comma 2, Allegato II.14</w:t>
            </w:r>
          </w:p>
        </w:tc>
        <w:tc>
          <w:tcPr>
            <w:tcW w:w="2923" w:type="dxa"/>
          </w:tcPr>
          <w:p w14:paraId="34C0FB9C" w14:textId="77777777" w:rsidR="00E07F08" w:rsidRPr="00B755AD" w:rsidRDefault="00E07F08" w:rsidP="00ED2A91">
            <w:pPr>
              <w:rPr>
                <w:b/>
              </w:rPr>
            </w:pPr>
          </w:p>
        </w:tc>
        <w:tc>
          <w:tcPr>
            <w:tcW w:w="2552" w:type="dxa"/>
          </w:tcPr>
          <w:p w14:paraId="30669F37" w14:textId="77777777" w:rsidR="00E07F08" w:rsidRPr="00B755AD" w:rsidRDefault="00E07F08" w:rsidP="00ED2A91">
            <w:pPr>
              <w:rPr>
                <w:b/>
              </w:rPr>
            </w:pPr>
          </w:p>
        </w:tc>
        <w:tc>
          <w:tcPr>
            <w:tcW w:w="3969" w:type="dxa"/>
          </w:tcPr>
          <w:p w14:paraId="6BF6D7D3" w14:textId="77777777" w:rsidR="00E07F08" w:rsidRPr="00B755AD" w:rsidRDefault="00E07F08" w:rsidP="00ED2A91">
            <w:pPr>
              <w:rPr>
                <w:b/>
              </w:rPr>
            </w:pPr>
          </w:p>
        </w:tc>
      </w:tr>
      <w:tr w:rsidR="00E07F08" w14:paraId="57FA5118" w14:textId="0CA26D4B" w:rsidTr="00E07F08">
        <w:tc>
          <w:tcPr>
            <w:tcW w:w="3451" w:type="dxa"/>
          </w:tcPr>
          <w:p w14:paraId="7F535280" w14:textId="77777777" w:rsidR="00E07F08" w:rsidRDefault="00E07F08" w:rsidP="00ED2A91">
            <w:r>
              <w:t xml:space="preserve">1.3. È stato nominato il </w:t>
            </w:r>
            <w:r w:rsidRPr="00367846">
              <w:t>coordinatore in materia di salute e di sicurezza durante l'esecuzione previsto dal decreto legislativo 9 apri</w:t>
            </w:r>
            <w:r>
              <w:t>le 2008, n. 81?</w:t>
            </w:r>
          </w:p>
          <w:p w14:paraId="3A90E5F9" w14:textId="77777777" w:rsidR="00E07F08" w:rsidRDefault="00E07F08" w:rsidP="00ED2A91"/>
          <w:p w14:paraId="63D34378" w14:textId="77777777" w:rsidR="00E07F08" w:rsidRPr="00367846" w:rsidRDefault="00E07F08" w:rsidP="00ED2A91">
            <w:r>
              <w:t>(n</w:t>
            </w:r>
            <w:r w:rsidRPr="00367846">
              <w:t xml:space="preserve">el caso di contratti di importo non superiore a 1 milione di euro e comunque in assenza di lavori complessi e di rischi di interferenze, il direttore dei lavori, se in possesso </w:t>
            </w:r>
            <w:r w:rsidRPr="00367846">
              <w:lastRenderedPageBreak/>
              <w:t>dei requisiti richiesti dalla normativa vigente sulla sicurezza, svolge anche le funzioni di coordinatore per la sicurezza in fase di esecuzione. Se il direttore dei lavori non può svolgere tali funzioni, la stazione appaltante designa almeno un direttore operativo in possesso dei requisiti</w:t>
            </w:r>
            <w:r>
              <w:t>)</w:t>
            </w:r>
          </w:p>
        </w:tc>
        <w:tc>
          <w:tcPr>
            <w:tcW w:w="1672" w:type="dxa"/>
          </w:tcPr>
          <w:p w14:paraId="3AD02D68" w14:textId="77777777" w:rsidR="00E07F08" w:rsidRPr="00367846" w:rsidRDefault="00E07F08" w:rsidP="00ED2A91">
            <w:r w:rsidRPr="00367846">
              <w:lastRenderedPageBreak/>
              <w:t>Art. 114 comm</w:t>
            </w:r>
            <w:r>
              <w:t>i 1 e 4</w:t>
            </w:r>
            <w:r w:rsidRPr="00367846">
              <w:t>, Allegato II.14</w:t>
            </w:r>
          </w:p>
        </w:tc>
        <w:tc>
          <w:tcPr>
            <w:tcW w:w="2923" w:type="dxa"/>
          </w:tcPr>
          <w:p w14:paraId="5F6ACE50" w14:textId="77777777" w:rsidR="00E07F08" w:rsidRPr="00B755AD" w:rsidRDefault="00E07F08" w:rsidP="00ED2A91">
            <w:pPr>
              <w:rPr>
                <w:b/>
              </w:rPr>
            </w:pPr>
          </w:p>
        </w:tc>
        <w:tc>
          <w:tcPr>
            <w:tcW w:w="2552" w:type="dxa"/>
          </w:tcPr>
          <w:p w14:paraId="69B42E1D" w14:textId="77777777" w:rsidR="00E07F08" w:rsidRPr="00B755AD" w:rsidRDefault="00E07F08" w:rsidP="00ED2A91">
            <w:pPr>
              <w:rPr>
                <w:b/>
              </w:rPr>
            </w:pPr>
          </w:p>
        </w:tc>
        <w:tc>
          <w:tcPr>
            <w:tcW w:w="3969" w:type="dxa"/>
          </w:tcPr>
          <w:p w14:paraId="405A018D" w14:textId="77777777" w:rsidR="00E07F08" w:rsidRPr="00B755AD" w:rsidRDefault="00E07F08" w:rsidP="00ED2A91">
            <w:pPr>
              <w:rPr>
                <w:b/>
              </w:rPr>
            </w:pPr>
          </w:p>
        </w:tc>
      </w:tr>
      <w:tr w:rsidR="00E07F08" w14:paraId="257E6C26" w14:textId="2C2A67F7" w:rsidTr="00E07F08">
        <w:tc>
          <w:tcPr>
            <w:tcW w:w="3451" w:type="dxa"/>
          </w:tcPr>
          <w:p w14:paraId="3905DB83" w14:textId="77777777" w:rsidR="00E07F08" w:rsidRDefault="00E07F08" w:rsidP="00ED2A91">
            <w:r>
              <w:t xml:space="preserve">1.4. Le modalità </w:t>
            </w:r>
            <w:r w:rsidRPr="00467E1F">
              <w:t>con cui il direttore dei lavori effettua l'attività di direzione, controllo e contabilità dei lavori </w:t>
            </w:r>
            <w:r>
              <w:t>sono conformi a quanto stabilito dall’Allegato II.14?</w:t>
            </w:r>
          </w:p>
        </w:tc>
        <w:tc>
          <w:tcPr>
            <w:tcW w:w="1672" w:type="dxa"/>
          </w:tcPr>
          <w:p w14:paraId="30C3099B" w14:textId="77777777" w:rsidR="00E07F08" w:rsidRDefault="00E07F08" w:rsidP="00ED2A91">
            <w:r>
              <w:t>Art. 115, commi 1 e 2</w:t>
            </w:r>
          </w:p>
          <w:p w14:paraId="4554510E" w14:textId="77777777" w:rsidR="00E07F08" w:rsidRPr="00367846" w:rsidRDefault="00E07F08" w:rsidP="00ED2A91">
            <w:r>
              <w:t>Allegato II.14</w:t>
            </w:r>
          </w:p>
        </w:tc>
        <w:tc>
          <w:tcPr>
            <w:tcW w:w="2923" w:type="dxa"/>
          </w:tcPr>
          <w:p w14:paraId="4EB66671" w14:textId="77777777" w:rsidR="00E07F08" w:rsidRPr="00B755AD" w:rsidRDefault="00E07F08" w:rsidP="00ED2A91">
            <w:pPr>
              <w:rPr>
                <w:b/>
              </w:rPr>
            </w:pPr>
          </w:p>
        </w:tc>
        <w:tc>
          <w:tcPr>
            <w:tcW w:w="2552" w:type="dxa"/>
          </w:tcPr>
          <w:p w14:paraId="25F484DF" w14:textId="77777777" w:rsidR="00E07F08" w:rsidRPr="00B755AD" w:rsidRDefault="00E07F08" w:rsidP="00ED2A91">
            <w:pPr>
              <w:rPr>
                <w:b/>
              </w:rPr>
            </w:pPr>
          </w:p>
        </w:tc>
        <w:tc>
          <w:tcPr>
            <w:tcW w:w="3969" w:type="dxa"/>
          </w:tcPr>
          <w:p w14:paraId="309A2B5D" w14:textId="77777777" w:rsidR="00E07F08" w:rsidRPr="00B755AD" w:rsidRDefault="00E07F08" w:rsidP="00ED2A91">
            <w:pPr>
              <w:rPr>
                <w:b/>
              </w:rPr>
            </w:pPr>
          </w:p>
        </w:tc>
      </w:tr>
      <w:tr w:rsidR="00E07F08" w14:paraId="7533D096" w14:textId="358C6FEC" w:rsidTr="00E07F08">
        <w:tc>
          <w:tcPr>
            <w:tcW w:w="3451" w:type="dxa"/>
          </w:tcPr>
          <w:p w14:paraId="7E07ADB7" w14:textId="77777777" w:rsidR="00E07F08" w:rsidRDefault="00E07F08" w:rsidP="00ED2A91">
            <w:r>
              <w:t>1.5. È stato emesso il certificato di collaudo entro 6 mesi dall’ultimazione dei lavori?</w:t>
            </w:r>
          </w:p>
          <w:p w14:paraId="07A0435D" w14:textId="77777777" w:rsidR="00E07F08" w:rsidRDefault="00E07F08" w:rsidP="00ED2A91"/>
          <w:p w14:paraId="2A450042" w14:textId="77777777" w:rsidR="00E07F08" w:rsidRDefault="00E07F08" w:rsidP="00ED2A91">
            <w:r>
              <w:t xml:space="preserve">(il termine può essere elevato a un anno in casi di particolare complessità previsti dall’Allegato II.14, oppure ridotto nei casi di limitata complessità se previsto </w:t>
            </w:r>
            <w:r>
              <w:lastRenderedPageBreak/>
              <w:t>dalla lettera d’incarico)</w:t>
            </w:r>
          </w:p>
        </w:tc>
        <w:tc>
          <w:tcPr>
            <w:tcW w:w="1672" w:type="dxa"/>
          </w:tcPr>
          <w:p w14:paraId="3427A3AB" w14:textId="77777777" w:rsidR="00E07F08" w:rsidRDefault="00E07F08" w:rsidP="00ED2A91">
            <w:r>
              <w:lastRenderedPageBreak/>
              <w:t>Art. 116, comma 2</w:t>
            </w:r>
          </w:p>
          <w:p w14:paraId="6FBE99BB" w14:textId="77777777" w:rsidR="00E07F08" w:rsidRDefault="00E07F08" w:rsidP="00ED2A91">
            <w:r>
              <w:t>Allegato II.14</w:t>
            </w:r>
          </w:p>
        </w:tc>
        <w:tc>
          <w:tcPr>
            <w:tcW w:w="2923" w:type="dxa"/>
          </w:tcPr>
          <w:p w14:paraId="7E1C8720" w14:textId="77777777" w:rsidR="00E07F08" w:rsidRPr="00B755AD" w:rsidRDefault="00E07F08" w:rsidP="00ED2A91">
            <w:pPr>
              <w:rPr>
                <w:b/>
              </w:rPr>
            </w:pPr>
          </w:p>
        </w:tc>
        <w:tc>
          <w:tcPr>
            <w:tcW w:w="2552" w:type="dxa"/>
          </w:tcPr>
          <w:p w14:paraId="3733D504" w14:textId="77777777" w:rsidR="00E07F08" w:rsidRPr="00B755AD" w:rsidRDefault="00E07F08" w:rsidP="00ED2A91">
            <w:pPr>
              <w:rPr>
                <w:b/>
              </w:rPr>
            </w:pPr>
          </w:p>
        </w:tc>
        <w:tc>
          <w:tcPr>
            <w:tcW w:w="3969" w:type="dxa"/>
          </w:tcPr>
          <w:p w14:paraId="5A7FD5A4" w14:textId="77777777" w:rsidR="00E07F08" w:rsidRPr="00B755AD" w:rsidRDefault="00E07F08" w:rsidP="00ED2A91">
            <w:pPr>
              <w:rPr>
                <w:b/>
              </w:rPr>
            </w:pPr>
          </w:p>
        </w:tc>
      </w:tr>
      <w:tr w:rsidR="00E07F08" w14:paraId="4F97A602" w14:textId="2BC814F1" w:rsidTr="00E07F08">
        <w:tc>
          <w:tcPr>
            <w:tcW w:w="3451" w:type="dxa"/>
          </w:tcPr>
          <w:p w14:paraId="5FD60CCA" w14:textId="77777777" w:rsidR="00E07F08" w:rsidRDefault="00E07F08" w:rsidP="00ED2A91">
            <w:r>
              <w:t>1.6. Sono stati nominati da 1 a 3 collaudatori secondo le modalità e con i requisiti prescritti?</w:t>
            </w:r>
          </w:p>
        </w:tc>
        <w:tc>
          <w:tcPr>
            <w:tcW w:w="1672" w:type="dxa"/>
          </w:tcPr>
          <w:p w14:paraId="31B59CCA" w14:textId="77777777" w:rsidR="00E07F08" w:rsidRDefault="00E07F08" w:rsidP="00ED2A91">
            <w:r>
              <w:t>Art. 116, comma 4</w:t>
            </w:r>
          </w:p>
        </w:tc>
        <w:tc>
          <w:tcPr>
            <w:tcW w:w="2923" w:type="dxa"/>
          </w:tcPr>
          <w:p w14:paraId="1F4CD171" w14:textId="77777777" w:rsidR="00E07F08" w:rsidRPr="00B755AD" w:rsidRDefault="00E07F08" w:rsidP="00ED2A91">
            <w:pPr>
              <w:rPr>
                <w:b/>
              </w:rPr>
            </w:pPr>
          </w:p>
        </w:tc>
        <w:tc>
          <w:tcPr>
            <w:tcW w:w="2552" w:type="dxa"/>
          </w:tcPr>
          <w:p w14:paraId="2F2ABC8B" w14:textId="77777777" w:rsidR="00E07F08" w:rsidRPr="00B755AD" w:rsidRDefault="00E07F08" w:rsidP="00ED2A91">
            <w:pPr>
              <w:rPr>
                <w:b/>
              </w:rPr>
            </w:pPr>
          </w:p>
        </w:tc>
        <w:tc>
          <w:tcPr>
            <w:tcW w:w="3969" w:type="dxa"/>
          </w:tcPr>
          <w:p w14:paraId="158FFADD" w14:textId="77777777" w:rsidR="00E07F08" w:rsidRPr="00B755AD" w:rsidRDefault="00E07F08" w:rsidP="00ED2A91">
            <w:pPr>
              <w:rPr>
                <w:b/>
              </w:rPr>
            </w:pPr>
          </w:p>
        </w:tc>
      </w:tr>
      <w:tr w:rsidR="00E07F08" w14:paraId="2B13FD01" w14:textId="40631FEB" w:rsidTr="00E07F08">
        <w:tc>
          <w:tcPr>
            <w:tcW w:w="3451" w:type="dxa"/>
          </w:tcPr>
          <w:p w14:paraId="07C87DA3" w14:textId="77777777" w:rsidR="00E07F08" w:rsidRDefault="00E07F08" w:rsidP="00ED2A91">
            <w:r>
              <w:t xml:space="preserve">1.7. </w:t>
            </w:r>
            <w:r w:rsidRPr="002B7221">
              <w:t>Le modalità tecniche e i tempi di svolgimento del collaudo</w:t>
            </w:r>
            <w:r>
              <w:t xml:space="preserve"> sono conformi a quanto prescritto?</w:t>
            </w:r>
          </w:p>
        </w:tc>
        <w:tc>
          <w:tcPr>
            <w:tcW w:w="1672" w:type="dxa"/>
          </w:tcPr>
          <w:p w14:paraId="318880B3" w14:textId="77777777" w:rsidR="00E07F08" w:rsidRDefault="00E07F08" w:rsidP="00ED2A91">
            <w:r>
              <w:t>Art. 116,</w:t>
            </w:r>
          </w:p>
          <w:p w14:paraId="5CBE2C7E" w14:textId="77777777" w:rsidR="00E07F08" w:rsidRDefault="00E07F08" w:rsidP="00ED2A91">
            <w:r>
              <w:t>comma 7</w:t>
            </w:r>
          </w:p>
          <w:p w14:paraId="06BDB2F9" w14:textId="77777777" w:rsidR="00E07F08" w:rsidRDefault="00E07F08" w:rsidP="00ED2A91">
            <w:r>
              <w:t>Allegato II.14</w:t>
            </w:r>
          </w:p>
        </w:tc>
        <w:tc>
          <w:tcPr>
            <w:tcW w:w="2923" w:type="dxa"/>
          </w:tcPr>
          <w:p w14:paraId="36879BBA" w14:textId="77777777" w:rsidR="00E07F08" w:rsidRPr="00B755AD" w:rsidRDefault="00E07F08" w:rsidP="00ED2A91">
            <w:pPr>
              <w:rPr>
                <w:b/>
              </w:rPr>
            </w:pPr>
          </w:p>
        </w:tc>
        <w:tc>
          <w:tcPr>
            <w:tcW w:w="2552" w:type="dxa"/>
          </w:tcPr>
          <w:p w14:paraId="554337FF" w14:textId="77777777" w:rsidR="00E07F08" w:rsidRPr="00B755AD" w:rsidRDefault="00E07F08" w:rsidP="00ED2A91">
            <w:pPr>
              <w:rPr>
                <w:b/>
              </w:rPr>
            </w:pPr>
          </w:p>
        </w:tc>
        <w:tc>
          <w:tcPr>
            <w:tcW w:w="3969" w:type="dxa"/>
          </w:tcPr>
          <w:p w14:paraId="0EC80928" w14:textId="77777777" w:rsidR="00E07F08" w:rsidRPr="00B755AD" w:rsidRDefault="00E07F08" w:rsidP="00ED2A91">
            <w:pPr>
              <w:rPr>
                <w:b/>
              </w:rPr>
            </w:pPr>
          </w:p>
        </w:tc>
      </w:tr>
      <w:tr w:rsidR="00E07F08" w14:paraId="534C20A7" w14:textId="7ABBEDCE" w:rsidTr="00E07F08">
        <w:tc>
          <w:tcPr>
            <w:tcW w:w="3451" w:type="dxa"/>
          </w:tcPr>
          <w:p w14:paraId="38DDCF0E" w14:textId="77777777" w:rsidR="00E07F08" w:rsidRDefault="00E07F08" w:rsidP="00ED2A91">
            <w:r w:rsidRPr="00DC2097">
              <w:rPr>
                <w:b/>
              </w:rPr>
              <w:t xml:space="preserve">2 </w:t>
            </w:r>
            <w:r>
              <w:rPr>
                <w:b/>
              </w:rPr>
              <w:t xml:space="preserve">Appalti di </w:t>
            </w:r>
            <w:r w:rsidRPr="00DC2097">
              <w:rPr>
                <w:b/>
              </w:rPr>
              <w:t>servizi e forniture</w:t>
            </w:r>
          </w:p>
          <w:p w14:paraId="305D0EB3" w14:textId="77777777" w:rsidR="00E07F08" w:rsidRPr="00221544" w:rsidRDefault="00E07F08" w:rsidP="00ED2A91">
            <w:r>
              <w:t>2.1. L’affidamento rientra fra</w:t>
            </w:r>
            <w:r w:rsidRPr="00367846">
              <w:t xml:space="preserve"> i contratti di servizi e forniture di particolare importanza, per qualità o importo delle prestazioni,</w:t>
            </w:r>
            <w:r>
              <w:t xml:space="preserve"> individuati dall’Allegato II.14,</w:t>
            </w:r>
            <w:r w:rsidRPr="00367846">
              <w:t xml:space="preserve"> per cui il direttore dell'esecuzi</w:t>
            </w:r>
            <w:r>
              <w:t>one deve essere diverso dal RUP?</w:t>
            </w:r>
          </w:p>
        </w:tc>
        <w:tc>
          <w:tcPr>
            <w:tcW w:w="1672" w:type="dxa"/>
          </w:tcPr>
          <w:p w14:paraId="7D09AEDB" w14:textId="77777777" w:rsidR="00E07F08" w:rsidRDefault="00E07F08" w:rsidP="00ED2A91">
            <w:r w:rsidRPr="002C303A">
              <w:t xml:space="preserve">Art. </w:t>
            </w:r>
            <w:r>
              <w:t>114, comma 8,</w:t>
            </w:r>
          </w:p>
          <w:p w14:paraId="778612D9" w14:textId="77777777" w:rsidR="00E07F08" w:rsidRDefault="00E07F08" w:rsidP="00ED2A91">
            <w:r>
              <w:t>Allegato II.14</w:t>
            </w:r>
          </w:p>
          <w:p w14:paraId="6D8E0272" w14:textId="77777777" w:rsidR="00E07F08" w:rsidRDefault="00E07F08" w:rsidP="00ED2A91">
            <w:r>
              <w:t xml:space="preserve"> </w:t>
            </w:r>
            <w:r w:rsidRPr="002C303A">
              <w:t>comm</w:t>
            </w:r>
            <w:r>
              <w:t>a 1, lett. b)</w:t>
            </w:r>
          </w:p>
        </w:tc>
        <w:tc>
          <w:tcPr>
            <w:tcW w:w="2923" w:type="dxa"/>
          </w:tcPr>
          <w:p w14:paraId="7C00B3BD" w14:textId="77777777" w:rsidR="00E07F08" w:rsidRPr="00B755AD" w:rsidRDefault="00E07F08" w:rsidP="00ED2A91">
            <w:pPr>
              <w:rPr>
                <w:b/>
              </w:rPr>
            </w:pPr>
          </w:p>
        </w:tc>
        <w:tc>
          <w:tcPr>
            <w:tcW w:w="2552" w:type="dxa"/>
          </w:tcPr>
          <w:p w14:paraId="0F037806" w14:textId="77777777" w:rsidR="00E07F08" w:rsidRPr="00B755AD" w:rsidRDefault="00E07F08" w:rsidP="00ED2A91">
            <w:pPr>
              <w:rPr>
                <w:b/>
              </w:rPr>
            </w:pPr>
          </w:p>
        </w:tc>
        <w:tc>
          <w:tcPr>
            <w:tcW w:w="3969" w:type="dxa"/>
          </w:tcPr>
          <w:p w14:paraId="13202585" w14:textId="77777777" w:rsidR="00E07F08" w:rsidRPr="00B755AD" w:rsidRDefault="00E07F08" w:rsidP="00ED2A91">
            <w:pPr>
              <w:rPr>
                <w:b/>
              </w:rPr>
            </w:pPr>
          </w:p>
        </w:tc>
      </w:tr>
      <w:tr w:rsidR="00E07F08" w14:paraId="65C8A187" w14:textId="6845CFEB" w:rsidTr="00E07F08">
        <w:tc>
          <w:tcPr>
            <w:tcW w:w="3451" w:type="dxa"/>
          </w:tcPr>
          <w:p w14:paraId="2A8D8F7F" w14:textId="77777777" w:rsidR="00E07F08" w:rsidRDefault="00E07F08" w:rsidP="00ED2A91">
            <w:r>
              <w:t xml:space="preserve">2.2. Nel caso di contratti di servizi e forniture di particolare importanza, sono stati eventualmente nominati </w:t>
            </w:r>
            <w:r w:rsidRPr="00DC2097">
              <w:t>uno o più assistenti con funzioni di direttore operativo per svolgere i compiti e coadiuvare il direttore dell'esecuzione</w:t>
            </w:r>
            <w:r>
              <w:t>?</w:t>
            </w:r>
            <w:r w:rsidRPr="00DC2097">
              <w:t> </w:t>
            </w:r>
          </w:p>
        </w:tc>
        <w:tc>
          <w:tcPr>
            <w:tcW w:w="1672" w:type="dxa"/>
          </w:tcPr>
          <w:p w14:paraId="13C6B309" w14:textId="77777777" w:rsidR="00E07F08" w:rsidRDefault="00E07F08" w:rsidP="00ED2A91">
            <w:r>
              <w:t>Art. 114, comma 10,</w:t>
            </w:r>
          </w:p>
          <w:p w14:paraId="48CF2714" w14:textId="77777777" w:rsidR="00E07F08" w:rsidRPr="002C303A" w:rsidRDefault="00E07F08" w:rsidP="00ED2A91">
            <w:r>
              <w:t>Allegato II.14</w:t>
            </w:r>
          </w:p>
        </w:tc>
        <w:tc>
          <w:tcPr>
            <w:tcW w:w="2923" w:type="dxa"/>
          </w:tcPr>
          <w:p w14:paraId="4E1AF6B1" w14:textId="77777777" w:rsidR="00E07F08" w:rsidRPr="00B755AD" w:rsidRDefault="00E07F08" w:rsidP="00ED2A91">
            <w:pPr>
              <w:rPr>
                <w:b/>
              </w:rPr>
            </w:pPr>
          </w:p>
        </w:tc>
        <w:tc>
          <w:tcPr>
            <w:tcW w:w="2552" w:type="dxa"/>
          </w:tcPr>
          <w:p w14:paraId="4FCE53FB" w14:textId="77777777" w:rsidR="00E07F08" w:rsidRPr="00B755AD" w:rsidRDefault="00E07F08" w:rsidP="00ED2A91">
            <w:pPr>
              <w:rPr>
                <w:b/>
              </w:rPr>
            </w:pPr>
          </w:p>
        </w:tc>
        <w:tc>
          <w:tcPr>
            <w:tcW w:w="3969" w:type="dxa"/>
          </w:tcPr>
          <w:p w14:paraId="3978AE6F" w14:textId="77777777" w:rsidR="00E07F08" w:rsidRPr="00B755AD" w:rsidRDefault="00E07F08" w:rsidP="00ED2A91">
            <w:pPr>
              <w:rPr>
                <w:b/>
              </w:rPr>
            </w:pPr>
          </w:p>
        </w:tc>
      </w:tr>
      <w:tr w:rsidR="00E07F08" w14:paraId="2DA3D9AB" w14:textId="78BEF142" w:rsidTr="00E07F08">
        <w:tc>
          <w:tcPr>
            <w:tcW w:w="3451" w:type="dxa"/>
          </w:tcPr>
          <w:p w14:paraId="5CE9A3A3" w14:textId="77777777" w:rsidR="00E07F08" w:rsidRDefault="00E07F08" w:rsidP="00ED2A91">
            <w:r>
              <w:t xml:space="preserve">2.3. </w:t>
            </w:r>
            <w:r w:rsidRPr="00DC2097">
              <w:t xml:space="preserve">Qualora le stazioni appaltanti </w:t>
            </w:r>
            <w:r w:rsidRPr="00DC2097">
              <w:lastRenderedPageBreak/>
              <w:t>non dispongano al loro interno delle competenze o del personale necessario ad</w:t>
            </w:r>
            <w:r>
              <w:t xml:space="preserve"> espletare l’attività, il direttore dell’esecuzione è stato individuato con le modalità e secondo i requisiti prescritti?</w:t>
            </w:r>
          </w:p>
        </w:tc>
        <w:tc>
          <w:tcPr>
            <w:tcW w:w="1672" w:type="dxa"/>
          </w:tcPr>
          <w:p w14:paraId="0A379E20" w14:textId="77777777" w:rsidR="00E07F08" w:rsidRPr="002C303A" w:rsidRDefault="00E07F08" w:rsidP="00ED2A91">
            <w:r>
              <w:lastRenderedPageBreak/>
              <w:t xml:space="preserve">Art. 114, commi </w:t>
            </w:r>
            <w:r>
              <w:lastRenderedPageBreak/>
              <w:t>6 e 9</w:t>
            </w:r>
          </w:p>
        </w:tc>
        <w:tc>
          <w:tcPr>
            <w:tcW w:w="2923" w:type="dxa"/>
          </w:tcPr>
          <w:p w14:paraId="12B9F969" w14:textId="77777777" w:rsidR="00E07F08" w:rsidRPr="00B755AD" w:rsidRDefault="00E07F08" w:rsidP="00ED2A91">
            <w:pPr>
              <w:rPr>
                <w:b/>
              </w:rPr>
            </w:pPr>
          </w:p>
        </w:tc>
        <w:tc>
          <w:tcPr>
            <w:tcW w:w="2552" w:type="dxa"/>
          </w:tcPr>
          <w:p w14:paraId="7901EC0E" w14:textId="77777777" w:rsidR="00E07F08" w:rsidRPr="00B755AD" w:rsidRDefault="00E07F08" w:rsidP="00ED2A91">
            <w:pPr>
              <w:rPr>
                <w:b/>
              </w:rPr>
            </w:pPr>
          </w:p>
        </w:tc>
        <w:tc>
          <w:tcPr>
            <w:tcW w:w="3969" w:type="dxa"/>
          </w:tcPr>
          <w:p w14:paraId="59C9CBFF" w14:textId="77777777" w:rsidR="00E07F08" w:rsidRPr="00B755AD" w:rsidRDefault="00E07F08" w:rsidP="00ED2A91">
            <w:pPr>
              <w:rPr>
                <w:b/>
              </w:rPr>
            </w:pPr>
          </w:p>
        </w:tc>
      </w:tr>
      <w:tr w:rsidR="00E07F08" w14:paraId="4CBC4062" w14:textId="6D11E3A9" w:rsidTr="00E07F08">
        <w:tc>
          <w:tcPr>
            <w:tcW w:w="3451" w:type="dxa"/>
          </w:tcPr>
          <w:p w14:paraId="01E23B68" w14:textId="77777777" w:rsidR="00E07F08" w:rsidRDefault="00E07F08" w:rsidP="00ED2A91">
            <w:r>
              <w:t>2</w:t>
            </w:r>
            <w:r w:rsidRPr="00467E1F">
              <w:t xml:space="preserve">.4. Le modalità con cui il direttore </w:t>
            </w:r>
            <w:r>
              <w:t xml:space="preserve">dell’esecuzione </w:t>
            </w:r>
            <w:r w:rsidRPr="00467E1F">
              <w:t xml:space="preserve">effettua l'attività di direzione, controllo e contabilità </w:t>
            </w:r>
            <w:r>
              <w:t xml:space="preserve">dell’affidamento </w:t>
            </w:r>
            <w:r w:rsidRPr="00467E1F">
              <w:t>sono conformi a quanto stabilito</w:t>
            </w:r>
            <w:r>
              <w:t xml:space="preserve"> dal capitolato speciale o, in mancanza,</w:t>
            </w:r>
            <w:r w:rsidRPr="00467E1F">
              <w:t xml:space="preserve"> dall’Allegato II.14?</w:t>
            </w:r>
          </w:p>
        </w:tc>
        <w:tc>
          <w:tcPr>
            <w:tcW w:w="1672" w:type="dxa"/>
          </w:tcPr>
          <w:p w14:paraId="5F0DC6CB" w14:textId="77777777" w:rsidR="00E07F08" w:rsidRDefault="00E07F08" w:rsidP="00ED2A91">
            <w:r>
              <w:t>Art. 115, comma 3</w:t>
            </w:r>
          </w:p>
          <w:p w14:paraId="2E903490" w14:textId="77777777" w:rsidR="00E07F08" w:rsidRDefault="00E07F08" w:rsidP="00ED2A91">
            <w:r>
              <w:t>Allegato II.14</w:t>
            </w:r>
          </w:p>
        </w:tc>
        <w:tc>
          <w:tcPr>
            <w:tcW w:w="2923" w:type="dxa"/>
          </w:tcPr>
          <w:p w14:paraId="6D3D487C" w14:textId="77777777" w:rsidR="00E07F08" w:rsidRPr="00B755AD" w:rsidRDefault="00E07F08" w:rsidP="00ED2A91">
            <w:pPr>
              <w:rPr>
                <w:b/>
              </w:rPr>
            </w:pPr>
          </w:p>
        </w:tc>
        <w:tc>
          <w:tcPr>
            <w:tcW w:w="2552" w:type="dxa"/>
          </w:tcPr>
          <w:p w14:paraId="4141C413" w14:textId="77777777" w:rsidR="00E07F08" w:rsidRPr="00B755AD" w:rsidRDefault="00E07F08" w:rsidP="00ED2A91">
            <w:pPr>
              <w:rPr>
                <w:b/>
              </w:rPr>
            </w:pPr>
          </w:p>
        </w:tc>
        <w:tc>
          <w:tcPr>
            <w:tcW w:w="3969" w:type="dxa"/>
          </w:tcPr>
          <w:p w14:paraId="130BF4D5" w14:textId="77777777" w:rsidR="00E07F08" w:rsidRPr="00B755AD" w:rsidRDefault="00E07F08" w:rsidP="00ED2A91">
            <w:pPr>
              <w:rPr>
                <w:b/>
              </w:rPr>
            </w:pPr>
          </w:p>
        </w:tc>
      </w:tr>
      <w:tr w:rsidR="00E07F08" w14:paraId="44CD6E20" w14:textId="59E7E53A" w:rsidTr="00E07F08">
        <w:tc>
          <w:tcPr>
            <w:tcW w:w="3451" w:type="dxa"/>
          </w:tcPr>
          <w:p w14:paraId="6CFEC17F" w14:textId="77777777" w:rsidR="00E07F08" w:rsidRPr="00936740" w:rsidRDefault="00E07F08" w:rsidP="00ED2A91">
            <w:r>
              <w:t xml:space="preserve">2.5. </w:t>
            </w:r>
            <w:r w:rsidRPr="00936740">
              <w:t>È stat</w:t>
            </w:r>
            <w:r>
              <w:t>a effettuata</w:t>
            </w:r>
            <w:r w:rsidRPr="00936740">
              <w:t xml:space="preserve"> </w:t>
            </w:r>
            <w:r>
              <w:t>la verifica di conformità</w:t>
            </w:r>
            <w:r w:rsidRPr="00936740">
              <w:t xml:space="preserve"> entro 6 mesi dall’ultimazione </w:t>
            </w:r>
            <w:r>
              <w:t>della prestazione</w:t>
            </w:r>
            <w:r w:rsidRPr="00936740">
              <w:t>?</w:t>
            </w:r>
          </w:p>
          <w:p w14:paraId="0452136F" w14:textId="77777777" w:rsidR="00E07F08" w:rsidRPr="00936740" w:rsidRDefault="00E07F08" w:rsidP="00ED2A91"/>
          <w:p w14:paraId="5BC04B2F" w14:textId="77777777" w:rsidR="00E07F08" w:rsidRDefault="00E07F08" w:rsidP="00ED2A91">
            <w:r w:rsidRPr="00936740">
              <w:t>(il termine può essere elevato a un anno in casi di particolare complessità previsti dall’Allegato II.14, oppure ridotto nei casi di limitata complessità se previsto dalla lettera d’incarico)</w:t>
            </w:r>
          </w:p>
        </w:tc>
        <w:tc>
          <w:tcPr>
            <w:tcW w:w="1672" w:type="dxa"/>
          </w:tcPr>
          <w:p w14:paraId="7B113D50" w14:textId="77777777" w:rsidR="00E07F08" w:rsidRDefault="00E07F08" w:rsidP="00ED2A91"/>
        </w:tc>
        <w:tc>
          <w:tcPr>
            <w:tcW w:w="2923" w:type="dxa"/>
          </w:tcPr>
          <w:p w14:paraId="5F6A0DD6" w14:textId="77777777" w:rsidR="00E07F08" w:rsidRPr="00B755AD" w:rsidRDefault="00E07F08" w:rsidP="00ED2A91">
            <w:pPr>
              <w:rPr>
                <w:b/>
              </w:rPr>
            </w:pPr>
          </w:p>
        </w:tc>
        <w:tc>
          <w:tcPr>
            <w:tcW w:w="2552" w:type="dxa"/>
          </w:tcPr>
          <w:p w14:paraId="164962B9" w14:textId="77777777" w:rsidR="00E07F08" w:rsidRPr="00B755AD" w:rsidRDefault="00E07F08" w:rsidP="00ED2A91">
            <w:pPr>
              <w:rPr>
                <w:b/>
              </w:rPr>
            </w:pPr>
          </w:p>
        </w:tc>
        <w:tc>
          <w:tcPr>
            <w:tcW w:w="3969" w:type="dxa"/>
          </w:tcPr>
          <w:p w14:paraId="185D0D21" w14:textId="77777777" w:rsidR="00E07F08" w:rsidRPr="00B755AD" w:rsidRDefault="00E07F08" w:rsidP="00ED2A91">
            <w:pPr>
              <w:rPr>
                <w:b/>
              </w:rPr>
            </w:pPr>
          </w:p>
        </w:tc>
      </w:tr>
      <w:tr w:rsidR="00E07F08" w14:paraId="1F1E3103" w14:textId="4B40C434" w:rsidTr="00E07F08">
        <w:tc>
          <w:tcPr>
            <w:tcW w:w="3451" w:type="dxa"/>
          </w:tcPr>
          <w:p w14:paraId="180691E0" w14:textId="77777777" w:rsidR="00E07F08" w:rsidRDefault="00E07F08" w:rsidP="00ED2A91">
            <w:r>
              <w:lastRenderedPageBreak/>
              <w:t xml:space="preserve">2.6. </w:t>
            </w:r>
            <w:r w:rsidRPr="002B7221">
              <w:t xml:space="preserve">Per servizi e forniture caratterizzati da elevato contenuto tecnologico oppure da elevata complessità o innovazione, le stazioni appaltanti </w:t>
            </w:r>
            <w:r>
              <w:t>hanno eventualmente nominato</w:t>
            </w:r>
            <w:r w:rsidRPr="002B7221">
              <w:t xml:space="preserve"> uno o più verificatori della conformità diversi dal RUP o dal direttore dell'esecuzione del contratto</w:t>
            </w:r>
            <w:r>
              <w:t>?</w:t>
            </w:r>
          </w:p>
        </w:tc>
        <w:tc>
          <w:tcPr>
            <w:tcW w:w="1672" w:type="dxa"/>
          </w:tcPr>
          <w:p w14:paraId="4F170675" w14:textId="77777777" w:rsidR="00E07F08" w:rsidRDefault="00E07F08" w:rsidP="00ED2A91">
            <w:r>
              <w:t>Art. 116, comma 5</w:t>
            </w:r>
          </w:p>
        </w:tc>
        <w:tc>
          <w:tcPr>
            <w:tcW w:w="2923" w:type="dxa"/>
          </w:tcPr>
          <w:p w14:paraId="415F864E" w14:textId="77777777" w:rsidR="00E07F08" w:rsidRPr="00B755AD" w:rsidRDefault="00E07F08" w:rsidP="00ED2A91">
            <w:pPr>
              <w:rPr>
                <w:b/>
              </w:rPr>
            </w:pPr>
          </w:p>
        </w:tc>
        <w:tc>
          <w:tcPr>
            <w:tcW w:w="2552" w:type="dxa"/>
          </w:tcPr>
          <w:p w14:paraId="2465D226" w14:textId="77777777" w:rsidR="00E07F08" w:rsidRPr="00B755AD" w:rsidRDefault="00E07F08" w:rsidP="00ED2A91">
            <w:pPr>
              <w:rPr>
                <w:b/>
              </w:rPr>
            </w:pPr>
          </w:p>
        </w:tc>
        <w:tc>
          <w:tcPr>
            <w:tcW w:w="3969" w:type="dxa"/>
          </w:tcPr>
          <w:p w14:paraId="713BD318" w14:textId="77777777" w:rsidR="00E07F08" w:rsidRPr="00B755AD" w:rsidRDefault="00E07F08" w:rsidP="00ED2A91">
            <w:pPr>
              <w:rPr>
                <w:b/>
              </w:rPr>
            </w:pPr>
          </w:p>
        </w:tc>
      </w:tr>
      <w:tr w:rsidR="00E07F08" w14:paraId="62DB35D1" w14:textId="25042A4E" w:rsidTr="00E07F08">
        <w:tc>
          <w:tcPr>
            <w:tcW w:w="3451" w:type="dxa"/>
          </w:tcPr>
          <w:p w14:paraId="644B0C24" w14:textId="77777777" w:rsidR="00E07F08" w:rsidRDefault="00E07F08" w:rsidP="00ED2A91">
            <w:r>
              <w:t>2</w:t>
            </w:r>
            <w:r w:rsidRPr="002B7221">
              <w:t xml:space="preserve">.7. Le modalità tecniche e i tempi di svolgimento </w:t>
            </w:r>
            <w:r>
              <w:t>della verifica di conformità</w:t>
            </w:r>
            <w:r w:rsidRPr="002B7221">
              <w:t xml:space="preserve"> sono conformi a quanto prescritto?</w:t>
            </w:r>
          </w:p>
        </w:tc>
        <w:tc>
          <w:tcPr>
            <w:tcW w:w="1672" w:type="dxa"/>
          </w:tcPr>
          <w:p w14:paraId="2E1DA8EE" w14:textId="77777777" w:rsidR="00E07F08" w:rsidRDefault="00E07F08" w:rsidP="00ED2A91">
            <w:r>
              <w:t>Art. 116, commi 8 e 9</w:t>
            </w:r>
          </w:p>
        </w:tc>
        <w:tc>
          <w:tcPr>
            <w:tcW w:w="2923" w:type="dxa"/>
          </w:tcPr>
          <w:p w14:paraId="42E682DC" w14:textId="77777777" w:rsidR="00E07F08" w:rsidRPr="00B755AD" w:rsidRDefault="00E07F08" w:rsidP="00ED2A91">
            <w:pPr>
              <w:rPr>
                <w:b/>
              </w:rPr>
            </w:pPr>
          </w:p>
        </w:tc>
        <w:tc>
          <w:tcPr>
            <w:tcW w:w="2552" w:type="dxa"/>
          </w:tcPr>
          <w:p w14:paraId="6231A78E" w14:textId="77777777" w:rsidR="00E07F08" w:rsidRPr="00B755AD" w:rsidRDefault="00E07F08" w:rsidP="00ED2A91">
            <w:pPr>
              <w:rPr>
                <w:b/>
              </w:rPr>
            </w:pPr>
          </w:p>
        </w:tc>
        <w:tc>
          <w:tcPr>
            <w:tcW w:w="3969" w:type="dxa"/>
          </w:tcPr>
          <w:p w14:paraId="25F5D438" w14:textId="77777777" w:rsidR="00E07F08" w:rsidRPr="00B755AD" w:rsidRDefault="00E07F08" w:rsidP="00ED2A91">
            <w:pPr>
              <w:rPr>
                <w:b/>
              </w:rPr>
            </w:pPr>
          </w:p>
        </w:tc>
      </w:tr>
      <w:tr w:rsidR="00E07F08" w14:paraId="7816A30D" w14:textId="0E5C6792" w:rsidTr="00E07F08">
        <w:tc>
          <w:tcPr>
            <w:tcW w:w="3451" w:type="dxa"/>
          </w:tcPr>
          <w:p w14:paraId="0EAC8C17" w14:textId="77777777" w:rsidR="00E07F08" w:rsidRPr="002B7221" w:rsidRDefault="00E07F08" w:rsidP="00ED2A91">
            <w:pPr>
              <w:rPr>
                <w:b/>
              </w:rPr>
            </w:pPr>
            <w:r w:rsidRPr="002B7221">
              <w:rPr>
                <w:b/>
              </w:rPr>
              <w:t>3. Garanzia definitiva</w:t>
            </w:r>
          </w:p>
          <w:p w14:paraId="0C86F6D2" w14:textId="77777777" w:rsidR="00E07F08" w:rsidRDefault="00E07F08" w:rsidP="00ED2A91">
            <w:r>
              <w:t>3.1. È stata prestata la garanzia definitiva nelle forme e secondo le procedure prescritte?</w:t>
            </w:r>
          </w:p>
        </w:tc>
        <w:tc>
          <w:tcPr>
            <w:tcW w:w="1672" w:type="dxa"/>
          </w:tcPr>
          <w:p w14:paraId="30B78D10" w14:textId="77777777" w:rsidR="00E07F08" w:rsidRDefault="00E07F08" w:rsidP="00ED2A91">
            <w:r>
              <w:t>Artt. 117 e 118</w:t>
            </w:r>
          </w:p>
        </w:tc>
        <w:tc>
          <w:tcPr>
            <w:tcW w:w="2923" w:type="dxa"/>
          </w:tcPr>
          <w:p w14:paraId="0CAB7030" w14:textId="77777777" w:rsidR="00E07F08" w:rsidRPr="00B755AD" w:rsidRDefault="00E07F08" w:rsidP="00ED2A91">
            <w:pPr>
              <w:rPr>
                <w:b/>
              </w:rPr>
            </w:pPr>
          </w:p>
        </w:tc>
        <w:tc>
          <w:tcPr>
            <w:tcW w:w="2552" w:type="dxa"/>
          </w:tcPr>
          <w:p w14:paraId="5CBEA7F3" w14:textId="77777777" w:rsidR="00E07F08" w:rsidRPr="00B755AD" w:rsidRDefault="00E07F08" w:rsidP="00ED2A91">
            <w:pPr>
              <w:rPr>
                <w:b/>
              </w:rPr>
            </w:pPr>
          </w:p>
        </w:tc>
        <w:tc>
          <w:tcPr>
            <w:tcW w:w="3969" w:type="dxa"/>
          </w:tcPr>
          <w:p w14:paraId="193DEF6B" w14:textId="77777777" w:rsidR="00E07F08" w:rsidRPr="00B755AD" w:rsidRDefault="00E07F08" w:rsidP="00ED2A91">
            <w:pPr>
              <w:rPr>
                <w:b/>
              </w:rPr>
            </w:pPr>
          </w:p>
        </w:tc>
      </w:tr>
      <w:tr w:rsidR="00E07F08" w14:paraId="7930AC29" w14:textId="6F7FA54A" w:rsidTr="00E07F08">
        <w:tc>
          <w:tcPr>
            <w:tcW w:w="3451" w:type="dxa"/>
          </w:tcPr>
          <w:p w14:paraId="177A18FE" w14:textId="77777777" w:rsidR="00E07F08" w:rsidRPr="002B7221" w:rsidRDefault="00E07F08" w:rsidP="00ED2A91">
            <w:r>
              <w:t>3.2</w:t>
            </w:r>
            <w:r w:rsidRPr="002B7221">
              <w:t xml:space="preserve">. </w:t>
            </w:r>
            <w:r>
              <w:t>Sono state stipulate le polizze assicurative prescritte?</w:t>
            </w:r>
          </w:p>
        </w:tc>
        <w:tc>
          <w:tcPr>
            <w:tcW w:w="1672" w:type="dxa"/>
          </w:tcPr>
          <w:p w14:paraId="421D9813" w14:textId="77777777" w:rsidR="00E07F08" w:rsidRDefault="00E07F08" w:rsidP="00ED2A91">
            <w:r>
              <w:t>Art. 117, commi 10 e 11</w:t>
            </w:r>
          </w:p>
        </w:tc>
        <w:tc>
          <w:tcPr>
            <w:tcW w:w="2923" w:type="dxa"/>
          </w:tcPr>
          <w:p w14:paraId="045FD58A" w14:textId="77777777" w:rsidR="00E07F08" w:rsidRPr="00B755AD" w:rsidRDefault="00E07F08" w:rsidP="00ED2A91">
            <w:pPr>
              <w:rPr>
                <w:b/>
              </w:rPr>
            </w:pPr>
          </w:p>
        </w:tc>
        <w:tc>
          <w:tcPr>
            <w:tcW w:w="2552" w:type="dxa"/>
          </w:tcPr>
          <w:p w14:paraId="18AE9815" w14:textId="77777777" w:rsidR="00E07F08" w:rsidRPr="00B755AD" w:rsidRDefault="00E07F08" w:rsidP="00ED2A91">
            <w:pPr>
              <w:rPr>
                <w:b/>
              </w:rPr>
            </w:pPr>
          </w:p>
        </w:tc>
        <w:tc>
          <w:tcPr>
            <w:tcW w:w="3969" w:type="dxa"/>
          </w:tcPr>
          <w:p w14:paraId="7D0D1021" w14:textId="77777777" w:rsidR="00E07F08" w:rsidRPr="00B755AD" w:rsidRDefault="00E07F08" w:rsidP="00ED2A91">
            <w:pPr>
              <w:rPr>
                <w:b/>
              </w:rPr>
            </w:pPr>
          </w:p>
        </w:tc>
      </w:tr>
      <w:tr w:rsidR="00E07F08" w14:paraId="57463F86" w14:textId="64955BBE" w:rsidTr="00E07F08">
        <w:tc>
          <w:tcPr>
            <w:tcW w:w="3451" w:type="dxa"/>
          </w:tcPr>
          <w:p w14:paraId="5B498991" w14:textId="77777777" w:rsidR="00E07F08" w:rsidRPr="009621CD" w:rsidRDefault="00E07F08" w:rsidP="00ED2A91">
            <w:pPr>
              <w:rPr>
                <w:b/>
              </w:rPr>
            </w:pPr>
            <w:r w:rsidRPr="009621CD">
              <w:rPr>
                <w:b/>
              </w:rPr>
              <w:t>4. Subappalto</w:t>
            </w:r>
          </w:p>
          <w:p w14:paraId="2F2F7670" w14:textId="77777777" w:rsidR="00E07F08" w:rsidRDefault="00E07F08" w:rsidP="00ED2A91">
            <w:r>
              <w:t>4.1. Vi è stato subappalto?</w:t>
            </w:r>
          </w:p>
          <w:p w14:paraId="4ADF7CB4" w14:textId="77777777" w:rsidR="00E07F08" w:rsidRPr="0078188A" w:rsidRDefault="00E07F08" w:rsidP="00ED2A91">
            <w:r w:rsidRPr="0078188A">
              <w:t>□ Sì</w:t>
            </w:r>
          </w:p>
          <w:p w14:paraId="7ABFF34F" w14:textId="77777777" w:rsidR="00E07F08" w:rsidRDefault="00E07F08" w:rsidP="00ED2A91">
            <w:r w:rsidRPr="0078188A">
              <w:t>□ No</w:t>
            </w:r>
          </w:p>
        </w:tc>
        <w:tc>
          <w:tcPr>
            <w:tcW w:w="1672" w:type="dxa"/>
          </w:tcPr>
          <w:p w14:paraId="30E60973" w14:textId="77777777" w:rsidR="00E07F08" w:rsidRDefault="00E07F08" w:rsidP="00ED2A91">
            <w:r>
              <w:t>Art. 119</w:t>
            </w:r>
          </w:p>
        </w:tc>
        <w:tc>
          <w:tcPr>
            <w:tcW w:w="2923" w:type="dxa"/>
          </w:tcPr>
          <w:p w14:paraId="04053C0D" w14:textId="77777777" w:rsidR="00E07F08" w:rsidRPr="00B755AD" w:rsidRDefault="00E07F08" w:rsidP="00ED2A91">
            <w:pPr>
              <w:rPr>
                <w:b/>
              </w:rPr>
            </w:pPr>
          </w:p>
        </w:tc>
        <w:tc>
          <w:tcPr>
            <w:tcW w:w="2552" w:type="dxa"/>
          </w:tcPr>
          <w:p w14:paraId="6FAD9DF4" w14:textId="77777777" w:rsidR="00E07F08" w:rsidRPr="00B755AD" w:rsidRDefault="00E07F08" w:rsidP="00ED2A91">
            <w:pPr>
              <w:rPr>
                <w:b/>
              </w:rPr>
            </w:pPr>
          </w:p>
        </w:tc>
        <w:tc>
          <w:tcPr>
            <w:tcW w:w="3969" w:type="dxa"/>
          </w:tcPr>
          <w:p w14:paraId="72919D23" w14:textId="77777777" w:rsidR="00E07F08" w:rsidRPr="00B755AD" w:rsidRDefault="00E07F08" w:rsidP="00ED2A91">
            <w:pPr>
              <w:rPr>
                <w:b/>
              </w:rPr>
            </w:pPr>
          </w:p>
        </w:tc>
      </w:tr>
      <w:tr w:rsidR="00E07F08" w14:paraId="360A6AC9" w14:textId="3EA7C342" w:rsidTr="00E07F08">
        <w:tc>
          <w:tcPr>
            <w:tcW w:w="3451" w:type="dxa"/>
          </w:tcPr>
          <w:p w14:paraId="3CFFE29A" w14:textId="77777777" w:rsidR="00E07F08" w:rsidRDefault="00E07F08" w:rsidP="00ED2A91">
            <w:r>
              <w:lastRenderedPageBreak/>
              <w:t>4.2. Qualora la stazione appaltante, previa adeguata motivazione, abbia indicato</w:t>
            </w:r>
            <w:r w:rsidRPr="009621CD">
              <w:t xml:space="preserve"> nei documenti di gara le prestazioni o lavorazioni oggetto del contratto da eseguire a cura dell'aggiudicatario</w:t>
            </w:r>
            <w:r>
              <w:t>, tale indicazione è stata rispettata?</w:t>
            </w:r>
          </w:p>
        </w:tc>
        <w:tc>
          <w:tcPr>
            <w:tcW w:w="1672" w:type="dxa"/>
          </w:tcPr>
          <w:p w14:paraId="3FA50F81" w14:textId="77777777" w:rsidR="00E07F08" w:rsidRDefault="00E07F08" w:rsidP="00ED2A91">
            <w:r>
              <w:t>Art. 119, comma 2</w:t>
            </w:r>
          </w:p>
        </w:tc>
        <w:tc>
          <w:tcPr>
            <w:tcW w:w="2923" w:type="dxa"/>
          </w:tcPr>
          <w:p w14:paraId="3A508E5F" w14:textId="77777777" w:rsidR="00E07F08" w:rsidRPr="00B755AD" w:rsidRDefault="00E07F08" w:rsidP="00ED2A91">
            <w:pPr>
              <w:rPr>
                <w:b/>
              </w:rPr>
            </w:pPr>
          </w:p>
        </w:tc>
        <w:tc>
          <w:tcPr>
            <w:tcW w:w="2552" w:type="dxa"/>
          </w:tcPr>
          <w:p w14:paraId="5C882FCD" w14:textId="77777777" w:rsidR="00E07F08" w:rsidRPr="00B755AD" w:rsidRDefault="00E07F08" w:rsidP="00ED2A91">
            <w:pPr>
              <w:rPr>
                <w:b/>
              </w:rPr>
            </w:pPr>
          </w:p>
        </w:tc>
        <w:tc>
          <w:tcPr>
            <w:tcW w:w="3969" w:type="dxa"/>
          </w:tcPr>
          <w:p w14:paraId="6F9EB173" w14:textId="77777777" w:rsidR="00E07F08" w:rsidRPr="00B755AD" w:rsidRDefault="00E07F08" w:rsidP="00ED2A91">
            <w:pPr>
              <w:rPr>
                <w:b/>
              </w:rPr>
            </w:pPr>
          </w:p>
        </w:tc>
      </w:tr>
      <w:tr w:rsidR="00E07F08" w14:paraId="7849B191" w14:textId="5BC74C1F" w:rsidTr="00E07F08">
        <w:tc>
          <w:tcPr>
            <w:tcW w:w="3451" w:type="dxa"/>
          </w:tcPr>
          <w:p w14:paraId="48AF6AF9" w14:textId="77777777" w:rsidR="00E07F08" w:rsidRDefault="00E07F08" w:rsidP="00ED2A91">
            <w:r>
              <w:t>4.3. La stazione appaltante ha autorizzato il subappalto?</w:t>
            </w:r>
          </w:p>
        </w:tc>
        <w:tc>
          <w:tcPr>
            <w:tcW w:w="1672" w:type="dxa"/>
          </w:tcPr>
          <w:p w14:paraId="0CA7B704" w14:textId="77777777" w:rsidR="00E07F08" w:rsidRDefault="00E07F08" w:rsidP="00ED2A91">
            <w:r>
              <w:t>Art. 119, comma 4</w:t>
            </w:r>
          </w:p>
        </w:tc>
        <w:tc>
          <w:tcPr>
            <w:tcW w:w="2923" w:type="dxa"/>
          </w:tcPr>
          <w:p w14:paraId="1924BECA" w14:textId="77777777" w:rsidR="00E07F08" w:rsidRPr="00B755AD" w:rsidRDefault="00E07F08" w:rsidP="00ED2A91">
            <w:pPr>
              <w:rPr>
                <w:b/>
              </w:rPr>
            </w:pPr>
          </w:p>
        </w:tc>
        <w:tc>
          <w:tcPr>
            <w:tcW w:w="2552" w:type="dxa"/>
          </w:tcPr>
          <w:p w14:paraId="6EE2DA82" w14:textId="77777777" w:rsidR="00E07F08" w:rsidRPr="00B755AD" w:rsidRDefault="00E07F08" w:rsidP="00ED2A91">
            <w:pPr>
              <w:rPr>
                <w:b/>
              </w:rPr>
            </w:pPr>
          </w:p>
        </w:tc>
        <w:tc>
          <w:tcPr>
            <w:tcW w:w="3969" w:type="dxa"/>
          </w:tcPr>
          <w:p w14:paraId="0FE5A723" w14:textId="77777777" w:rsidR="00E07F08" w:rsidRPr="00B755AD" w:rsidRDefault="00E07F08" w:rsidP="00ED2A91">
            <w:pPr>
              <w:rPr>
                <w:b/>
              </w:rPr>
            </w:pPr>
          </w:p>
        </w:tc>
      </w:tr>
      <w:tr w:rsidR="00E07F08" w14:paraId="4EEE8ABF" w14:textId="74297495" w:rsidTr="00E07F08">
        <w:tc>
          <w:tcPr>
            <w:tcW w:w="3451" w:type="dxa"/>
          </w:tcPr>
          <w:p w14:paraId="3E2E0F4C" w14:textId="77777777" w:rsidR="00E07F08" w:rsidRDefault="00E07F08" w:rsidP="00ED2A91">
            <w:r>
              <w:t>4.4. Esistono tutte le condizioni prescritte per l’autorizzazione del subappalto?</w:t>
            </w:r>
          </w:p>
          <w:p w14:paraId="080DA7C3" w14:textId="77777777" w:rsidR="00E07F08" w:rsidRDefault="00E07F08" w:rsidP="00ED2A91">
            <w:r w:rsidRPr="0078188A">
              <w:t>a) il subappaltatore sia qualificato per le lavorazioni o le prestazioni da eseguire;</w:t>
            </w:r>
          </w:p>
          <w:p w14:paraId="0EE98C74" w14:textId="77777777" w:rsidR="00E07F08" w:rsidRPr="0078188A" w:rsidRDefault="00E07F08" w:rsidP="00ED2A91">
            <w:r w:rsidRPr="0078188A">
              <w:t>□ Sì</w:t>
            </w:r>
          </w:p>
          <w:p w14:paraId="30BE02DA" w14:textId="77777777" w:rsidR="00E07F08" w:rsidRPr="0078188A" w:rsidRDefault="00E07F08" w:rsidP="00ED2A91">
            <w:r w:rsidRPr="0078188A">
              <w:t>□ No</w:t>
            </w:r>
          </w:p>
          <w:p w14:paraId="04802E54" w14:textId="77777777" w:rsidR="00E07F08" w:rsidRDefault="00E07F08" w:rsidP="00ED2A91">
            <w:r w:rsidRPr="0078188A">
              <w:t>b) non sussistano a suo carico le cause di esclusione di cui al Capo II del Titolo IV della Parte V del Libro</w:t>
            </w:r>
            <w:r>
              <w:t xml:space="preserve"> II</w:t>
            </w:r>
            <w:r w:rsidRPr="0078188A">
              <w:t>;</w:t>
            </w:r>
          </w:p>
          <w:p w14:paraId="447E0AC8" w14:textId="77777777" w:rsidR="00E07F08" w:rsidRPr="0078188A" w:rsidRDefault="00E07F08" w:rsidP="00ED2A91">
            <w:r w:rsidRPr="0078188A">
              <w:t>□ Sì</w:t>
            </w:r>
          </w:p>
          <w:p w14:paraId="32707253" w14:textId="77777777" w:rsidR="00E07F08" w:rsidRPr="0078188A" w:rsidRDefault="00E07F08" w:rsidP="00ED2A91">
            <w:r w:rsidRPr="0078188A">
              <w:t>□ No</w:t>
            </w:r>
          </w:p>
          <w:p w14:paraId="1EDEA190" w14:textId="77777777" w:rsidR="00E07F08" w:rsidRPr="0078188A" w:rsidRDefault="00E07F08" w:rsidP="00ED2A91">
            <w:r w:rsidRPr="0078188A">
              <w:lastRenderedPageBreak/>
              <w:t>c) all'atto dell'offerta siano stati indicati i lavori o le parti di opere ovvero i servizi e le forniture o parti di servizi e forniture che si intende subappaltare</w:t>
            </w:r>
          </w:p>
          <w:p w14:paraId="5DE8C8C2" w14:textId="77777777" w:rsidR="00E07F08" w:rsidRPr="0078188A" w:rsidRDefault="00E07F08" w:rsidP="00ED2A91">
            <w:r w:rsidRPr="0078188A">
              <w:t>□ Sì</w:t>
            </w:r>
          </w:p>
          <w:p w14:paraId="466AA433" w14:textId="77777777" w:rsidR="00E07F08" w:rsidRDefault="00E07F08" w:rsidP="00ED2A91">
            <w:r w:rsidRPr="0078188A">
              <w:t>□ No</w:t>
            </w:r>
          </w:p>
        </w:tc>
        <w:tc>
          <w:tcPr>
            <w:tcW w:w="1672" w:type="dxa"/>
          </w:tcPr>
          <w:p w14:paraId="042A1DAF" w14:textId="77777777" w:rsidR="00E07F08" w:rsidRDefault="00E07F08" w:rsidP="00ED2A91">
            <w:r>
              <w:lastRenderedPageBreak/>
              <w:t>Art. 119, comma 4</w:t>
            </w:r>
          </w:p>
        </w:tc>
        <w:tc>
          <w:tcPr>
            <w:tcW w:w="2923" w:type="dxa"/>
          </w:tcPr>
          <w:p w14:paraId="5EC17E4A" w14:textId="77777777" w:rsidR="00E07F08" w:rsidRPr="00B755AD" w:rsidRDefault="00E07F08" w:rsidP="00ED2A91">
            <w:pPr>
              <w:rPr>
                <w:b/>
              </w:rPr>
            </w:pPr>
          </w:p>
        </w:tc>
        <w:tc>
          <w:tcPr>
            <w:tcW w:w="2552" w:type="dxa"/>
          </w:tcPr>
          <w:p w14:paraId="27B02829" w14:textId="77777777" w:rsidR="00E07F08" w:rsidRPr="00B755AD" w:rsidRDefault="00E07F08" w:rsidP="00ED2A91">
            <w:pPr>
              <w:rPr>
                <w:b/>
              </w:rPr>
            </w:pPr>
          </w:p>
        </w:tc>
        <w:tc>
          <w:tcPr>
            <w:tcW w:w="3969" w:type="dxa"/>
          </w:tcPr>
          <w:p w14:paraId="2C0174E7" w14:textId="77777777" w:rsidR="00E07F08" w:rsidRPr="00B755AD" w:rsidRDefault="00E07F08" w:rsidP="00ED2A91">
            <w:pPr>
              <w:rPr>
                <w:b/>
              </w:rPr>
            </w:pPr>
          </w:p>
        </w:tc>
      </w:tr>
      <w:tr w:rsidR="00E07F08" w14:paraId="6F98A553" w14:textId="0FB410C5" w:rsidTr="00E07F08">
        <w:tc>
          <w:tcPr>
            <w:tcW w:w="3451" w:type="dxa"/>
          </w:tcPr>
          <w:p w14:paraId="304DB082" w14:textId="0D66275B" w:rsidR="00E07F08" w:rsidRDefault="00E07F08" w:rsidP="00ED2A91">
            <w:r>
              <w:t xml:space="preserve">4.5. </w:t>
            </w:r>
            <w:r w:rsidRPr="0078188A">
              <w:t>L'affidatario</w:t>
            </w:r>
            <w:r>
              <w:t xml:space="preserve"> ha trasmesso</w:t>
            </w:r>
            <w:r w:rsidRPr="0078188A">
              <w:t xml:space="preserve"> il contratto di subappalto alla stazione appaltante almeno </w:t>
            </w:r>
            <w:r>
              <w:t>20</w:t>
            </w:r>
            <w:r w:rsidRPr="0078188A">
              <w:t xml:space="preserve"> giorni prima della data di effettivo inizio dell'esecuzione delle relative prestazioni</w:t>
            </w:r>
            <w:r>
              <w:t>?</w:t>
            </w:r>
          </w:p>
        </w:tc>
        <w:tc>
          <w:tcPr>
            <w:tcW w:w="1672" w:type="dxa"/>
          </w:tcPr>
          <w:p w14:paraId="2F792D04" w14:textId="77777777" w:rsidR="00E07F08" w:rsidRDefault="00E07F08" w:rsidP="00ED2A91">
            <w:r>
              <w:t>Art. 119, comma 5</w:t>
            </w:r>
          </w:p>
        </w:tc>
        <w:tc>
          <w:tcPr>
            <w:tcW w:w="2923" w:type="dxa"/>
          </w:tcPr>
          <w:p w14:paraId="56C0B85C" w14:textId="77777777" w:rsidR="00E07F08" w:rsidRPr="00B755AD" w:rsidRDefault="00E07F08" w:rsidP="00ED2A91">
            <w:pPr>
              <w:rPr>
                <w:b/>
              </w:rPr>
            </w:pPr>
          </w:p>
        </w:tc>
        <w:tc>
          <w:tcPr>
            <w:tcW w:w="2552" w:type="dxa"/>
          </w:tcPr>
          <w:p w14:paraId="20117B22" w14:textId="77777777" w:rsidR="00E07F08" w:rsidRPr="00B755AD" w:rsidRDefault="00E07F08" w:rsidP="00ED2A91">
            <w:pPr>
              <w:rPr>
                <w:b/>
              </w:rPr>
            </w:pPr>
          </w:p>
        </w:tc>
        <w:tc>
          <w:tcPr>
            <w:tcW w:w="3969" w:type="dxa"/>
          </w:tcPr>
          <w:p w14:paraId="59AD7CC6" w14:textId="77777777" w:rsidR="00E07F08" w:rsidRPr="00B755AD" w:rsidRDefault="00E07F08" w:rsidP="00ED2A91">
            <w:pPr>
              <w:rPr>
                <w:b/>
              </w:rPr>
            </w:pPr>
          </w:p>
        </w:tc>
      </w:tr>
      <w:tr w:rsidR="00E07F08" w14:paraId="359102E9" w14:textId="74C91D1C" w:rsidTr="00E07F08">
        <w:tc>
          <w:tcPr>
            <w:tcW w:w="3451" w:type="dxa"/>
          </w:tcPr>
          <w:p w14:paraId="4E0B427C" w14:textId="77777777" w:rsidR="00E07F08" w:rsidRDefault="00E07F08" w:rsidP="00ED2A91">
            <w:r>
              <w:t>4.6</w:t>
            </w:r>
            <w:r w:rsidRPr="00A1777F">
              <w:t>. L'affidatario ha trasmesso alla stazione appaltante almeno 20 giorni prima della data di effettivo inizio dell'esecuzione delle relative prestazioni</w:t>
            </w:r>
            <w:r>
              <w:t xml:space="preserve"> </w:t>
            </w:r>
            <w:r w:rsidRPr="00A1777F">
              <w:t>la dichiarazione del subappaltatore attestante l'assenza delle cause di esclusione</w:t>
            </w:r>
            <w:r>
              <w:t xml:space="preserve"> e il possesso dei requisiti?</w:t>
            </w:r>
          </w:p>
        </w:tc>
        <w:tc>
          <w:tcPr>
            <w:tcW w:w="1672" w:type="dxa"/>
          </w:tcPr>
          <w:p w14:paraId="21026717" w14:textId="77777777" w:rsidR="00E07F08" w:rsidRDefault="00E07F08" w:rsidP="00ED2A91">
            <w:r>
              <w:t>Art. 119, comma 5</w:t>
            </w:r>
          </w:p>
        </w:tc>
        <w:tc>
          <w:tcPr>
            <w:tcW w:w="2923" w:type="dxa"/>
          </w:tcPr>
          <w:p w14:paraId="7439A13D" w14:textId="77777777" w:rsidR="00E07F08" w:rsidRPr="00B755AD" w:rsidRDefault="00E07F08" w:rsidP="00ED2A91">
            <w:pPr>
              <w:rPr>
                <w:b/>
              </w:rPr>
            </w:pPr>
          </w:p>
        </w:tc>
        <w:tc>
          <w:tcPr>
            <w:tcW w:w="2552" w:type="dxa"/>
          </w:tcPr>
          <w:p w14:paraId="424DF409" w14:textId="77777777" w:rsidR="00E07F08" w:rsidRPr="00B755AD" w:rsidRDefault="00E07F08" w:rsidP="00ED2A91">
            <w:pPr>
              <w:rPr>
                <w:b/>
              </w:rPr>
            </w:pPr>
          </w:p>
        </w:tc>
        <w:tc>
          <w:tcPr>
            <w:tcW w:w="3969" w:type="dxa"/>
          </w:tcPr>
          <w:p w14:paraId="4397E74B" w14:textId="77777777" w:rsidR="00E07F08" w:rsidRPr="00B755AD" w:rsidRDefault="00E07F08" w:rsidP="00ED2A91">
            <w:pPr>
              <w:rPr>
                <w:b/>
              </w:rPr>
            </w:pPr>
          </w:p>
        </w:tc>
      </w:tr>
      <w:tr w:rsidR="00E07F08" w14:paraId="070D32A7" w14:textId="4BCF725D" w:rsidTr="00E07F08">
        <w:tc>
          <w:tcPr>
            <w:tcW w:w="3451" w:type="dxa"/>
          </w:tcPr>
          <w:p w14:paraId="1729763F" w14:textId="77777777" w:rsidR="00E07F08" w:rsidRDefault="00E07F08" w:rsidP="00ED2A91">
            <w:r>
              <w:t xml:space="preserve">4.7. La stazione appaltante ha verificato </w:t>
            </w:r>
            <w:r w:rsidRPr="00A1777F">
              <w:t xml:space="preserve">la dichiarazione del </w:t>
            </w:r>
            <w:r w:rsidRPr="00A1777F">
              <w:lastRenderedPageBreak/>
              <w:t>subappaltatore attestante l'assenza delle cause di esclusione e il possesso dei requisiti?</w:t>
            </w:r>
          </w:p>
        </w:tc>
        <w:tc>
          <w:tcPr>
            <w:tcW w:w="1672" w:type="dxa"/>
          </w:tcPr>
          <w:p w14:paraId="2CA9FAF2" w14:textId="77777777" w:rsidR="00E07F08" w:rsidRDefault="00E07F08" w:rsidP="00ED2A91">
            <w:r>
              <w:lastRenderedPageBreak/>
              <w:t>Art. 119,</w:t>
            </w:r>
          </w:p>
          <w:p w14:paraId="100CE843" w14:textId="77777777" w:rsidR="00E07F08" w:rsidRDefault="00E07F08" w:rsidP="00ED2A91">
            <w:r>
              <w:t>comma 5</w:t>
            </w:r>
          </w:p>
        </w:tc>
        <w:tc>
          <w:tcPr>
            <w:tcW w:w="2923" w:type="dxa"/>
          </w:tcPr>
          <w:p w14:paraId="5A371DB7" w14:textId="77777777" w:rsidR="00E07F08" w:rsidRPr="00B755AD" w:rsidRDefault="00E07F08" w:rsidP="00ED2A91">
            <w:pPr>
              <w:rPr>
                <w:b/>
              </w:rPr>
            </w:pPr>
          </w:p>
        </w:tc>
        <w:tc>
          <w:tcPr>
            <w:tcW w:w="2552" w:type="dxa"/>
          </w:tcPr>
          <w:p w14:paraId="4926915D" w14:textId="77777777" w:rsidR="00E07F08" w:rsidRPr="00B755AD" w:rsidRDefault="00E07F08" w:rsidP="00ED2A91">
            <w:pPr>
              <w:rPr>
                <w:b/>
              </w:rPr>
            </w:pPr>
          </w:p>
        </w:tc>
        <w:tc>
          <w:tcPr>
            <w:tcW w:w="3969" w:type="dxa"/>
          </w:tcPr>
          <w:p w14:paraId="67A38409" w14:textId="77777777" w:rsidR="00E07F08" w:rsidRPr="00B755AD" w:rsidRDefault="00E07F08" w:rsidP="00ED2A91">
            <w:pPr>
              <w:rPr>
                <w:b/>
              </w:rPr>
            </w:pPr>
          </w:p>
        </w:tc>
      </w:tr>
      <w:tr w:rsidR="00E07F08" w14:paraId="1AEE39E7" w14:textId="2B249741" w:rsidTr="00E07F08">
        <w:tc>
          <w:tcPr>
            <w:tcW w:w="3451" w:type="dxa"/>
          </w:tcPr>
          <w:p w14:paraId="205CDAEE" w14:textId="13F72B93" w:rsidR="00E07F08" w:rsidRDefault="00E07F08" w:rsidP="00ED2A91">
            <w:r>
              <w:t xml:space="preserve">4.8. </w:t>
            </w:r>
            <w:r w:rsidRPr="00D25117">
              <w:t xml:space="preserve">L'affidatario che si avvale del subappalto o del cottimo </w:t>
            </w:r>
            <w:r>
              <w:t xml:space="preserve">ha allegato </w:t>
            </w:r>
            <w:r w:rsidRPr="00D25117">
              <w:t>alla copia autentica del contratto la dichiarazione circa la sussistenza o meno di eventuali forme di controllo o di collegamento a norma de</w:t>
            </w:r>
            <w:r w:rsidRPr="00D25117">
              <w:rPr>
                <w:color w:val="000000" w:themeColor="text1"/>
              </w:rPr>
              <w:t>ll'</w:t>
            </w:r>
            <w:hyperlink r:id="rId7" w:anchor="/ricerca/fonti_documento?idDatabank=10&amp;idDocMaster=166331&amp;idUnitaDoc=830087&amp;nVigUnitaDoc=1&amp;docIdx=1&amp;isCorrelazioniSearch=true&amp;correlatoA=Normativa" w:history="1">
              <w:r w:rsidRPr="00D25117">
                <w:rPr>
                  <w:rStyle w:val="Collegamentoipertestuale"/>
                  <w:color w:val="000000" w:themeColor="text1"/>
                  <w:u w:val="none"/>
                </w:rPr>
                <w:t>articolo 2359 del codice civile</w:t>
              </w:r>
            </w:hyperlink>
            <w:r w:rsidRPr="00D25117">
              <w:rPr>
                <w:color w:val="000000" w:themeColor="text1"/>
              </w:rPr>
              <w:t> c</w:t>
            </w:r>
            <w:r w:rsidRPr="00D25117">
              <w:t>on il titolar</w:t>
            </w:r>
            <w:r>
              <w:t xml:space="preserve">e del subappalto o del cottimo? </w:t>
            </w:r>
          </w:p>
        </w:tc>
        <w:tc>
          <w:tcPr>
            <w:tcW w:w="1672" w:type="dxa"/>
          </w:tcPr>
          <w:p w14:paraId="2547A106" w14:textId="77777777" w:rsidR="00E07F08" w:rsidRDefault="00E07F08" w:rsidP="00ED2A91">
            <w:r>
              <w:t>Art. 119, comma 16</w:t>
            </w:r>
          </w:p>
        </w:tc>
        <w:tc>
          <w:tcPr>
            <w:tcW w:w="2923" w:type="dxa"/>
          </w:tcPr>
          <w:p w14:paraId="47F91E5F" w14:textId="77777777" w:rsidR="00E07F08" w:rsidRPr="00B755AD" w:rsidRDefault="00E07F08" w:rsidP="00ED2A91">
            <w:pPr>
              <w:rPr>
                <w:b/>
              </w:rPr>
            </w:pPr>
          </w:p>
        </w:tc>
        <w:tc>
          <w:tcPr>
            <w:tcW w:w="2552" w:type="dxa"/>
          </w:tcPr>
          <w:p w14:paraId="37EA31C4" w14:textId="77777777" w:rsidR="00E07F08" w:rsidRPr="00B755AD" w:rsidRDefault="00E07F08" w:rsidP="00ED2A91">
            <w:pPr>
              <w:rPr>
                <w:b/>
              </w:rPr>
            </w:pPr>
          </w:p>
        </w:tc>
        <w:tc>
          <w:tcPr>
            <w:tcW w:w="3969" w:type="dxa"/>
          </w:tcPr>
          <w:p w14:paraId="2E840CDD" w14:textId="77777777" w:rsidR="00E07F08" w:rsidRPr="00B755AD" w:rsidRDefault="00E07F08" w:rsidP="00ED2A91">
            <w:pPr>
              <w:rPr>
                <w:b/>
              </w:rPr>
            </w:pPr>
          </w:p>
        </w:tc>
      </w:tr>
      <w:tr w:rsidR="00E07F08" w14:paraId="45067F4F" w14:textId="53D3D8C9" w:rsidTr="00E07F08">
        <w:tc>
          <w:tcPr>
            <w:tcW w:w="3451" w:type="dxa"/>
          </w:tcPr>
          <w:p w14:paraId="40300E90" w14:textId="77777777" w:rsidR="00E07F08" w:rsidRDefault="00E07F08" w:rsidP="00ED2A91">
            <w:r>
              <w:t xml:space="preserve">4.9. </w:t>
            </w:r>
            <w:r w:rsidRPr="00D25117">
              <w:t xml:space="preserve">Il subappaltatore, per le prestazioni affidate in subappalto, </w:t>
            </w:r>
            <w:r>
              <w:t>garantisce</w:t>
            </w:r>
            <w:r w:rsidRPr="00D25117">
              <w:t xml:space="preserve"> gli stessi standard qualitativi e prestazionali previsti nel co</w:t>
            </w:r>
            <w:r>
              <w:t>ntratto di appalto e riconosce</w:t>
            </w:r>
            <w:r w:rsidRPr="00D25117">
              <w:t xml:space="preserve"> ai lavoratori un trattamento economico e normativo non inferiore a quello che avrebbe garantito il contraente </w:t>
            </w:r>
            <w:r>
              <w:t>principale?</w:t>
            </w:r>
          </w:p>
        </w:tc>
        <w:tc>
          <w:tcPr>
            <w:tcW w:w="1672" w:type="dxa"/>
          </w:tcPr>
          <w:p w14:paraId="0EAB7445" w14:textId="77777777" w:rsidR="00E07F08" w:rsidRDefault="00E07F08" w:rsidP="00ED2A91">
            <w:r>
              <w:t>Art. 119, comma 12</w:t>
            </w:r>
          </w:p>
        </w:tc>
        <w:tc>
          <w:tcPr>
            <w:tcW w:w="2923" w:type="dxa"/>
          </w:tcPr>
          <w:p w14:paraId="62983941" w14:textId="77777777" w:rsidR="00E07F08" w:rsidRPr="00B755AD" w:rsidRDefault="00E07F08" w:rsidP="00ED2A91">
            <w:pPr>
              <w:rPr>
                <w:b/>
              </w:rPr>
            </w:pPr>
          </w:p>
        </w:tc>
        <w:tc>
          <w:tcPr>
            <w:tcW w:w="2552" w:type="dxa"/>
          </w:tcPr>
          <w:p w14:paraId="5FB4894F" w14:textId="77777777" w:rsidR="00E07F08" w:rsidRPr="00B755AD" w:rsidRDefault="00E07F08" w:rsidP="00ED2A91">
            <w:pPr>
              <w:rPr>
                <w:b/>
              </w:rPr>
            </w:pPr>
          </w:p>
        </w:tc>
        <w:tc>
          <w:tcPr>
            <w:tcW w:w="3969" w:type="dxa"/>
          </w:tcPr>
          <w:p w14:paraId="2C0488F2" w14:textId="77777777" w:rsidR="00E07F08" w:rsidRPr="00B755AD" w:rsidRDefault="00E07F08" w:rsidP="00ED2A91">
            <w:pPr>
              <w:rPr>
                <w:b/>
              </w:rPr>
            </w:pPr>
          </w:p>
        </w:tc>
      </w:tr>
      <w:tr w:rsidR="00E07F08" w14:paraId="458D6266" w14:textId="3A3E3B68" w:rsidTr="00E07F08">
        <w:tc>
          <w:tcPr>
            <w:tcW w:w="3451" w:type="dxa"/>
          </w:tcPr>
          <w:p w14:paraId="254ED9E9" w14:textId="77777777" w:rsidR="00E07F08" w:rsidRDefault="00E07F08" w:rsidP="00ED2A91">
            <w:r>
              <w:t xml:space="preserve">4.10. Qualora la stazione appaltante abbia indicato </w:t>
            </w:r>
            <w:r w:rsidRPr="00105720">
              <w:t xml:space="preserve">nei documenti di </w:t>
            </w:r>
            <w:r w:rsidRPr="00105720">
              <w:lastRenderedPageBreak/>
              <w:t>gara le prestazioni o lavorazioni oggetto del contratto di appalt</w:t>
            </w:r>
            <w:r>
              <w:t>o che,</w:t>
            </w:r>
          </w:p>
          <w:p w14:paraId="5D0A7BCF" w14:textId="77777777" w:rsidR="00E07F08" w:rsidRDefault="00E07F08" w:rsidP="00ED2A91">
            <w:r w:rsidRPr="00105720">
              <w:t>pur subappaltabili, non possono formare oggetto di ulteriore subappalto</w:t>
            </w:r>
            <w:r>
              <w:t xml:space="preserve"> (sub-subappalto)</w:t>
            </w:r>
            <w:r w:rsidRPr="00105720">
              <w:t xml:space="preserve">, </w:t>
            </w:r>
            <w:r>
              <w:t>tale indicazione è stata rispettata?</w:t>
            </w:r>
          </w:p>
        </w:tc>
        <w:tc>
          <w:tcPr>
            <w:tcW w:w="1672" w:type="dxa"/>
          </w:tcPr>
          <w:p w14:paraId="763CAEEE" w14:textId="77777777" w:rsidR="00E07F08" w:rsidRDefault="00E07F08" w:rsidP="00ED2A91">
            <w:r>
              <w:lastRenderedPageBreak/>
              <w:t>Art. 119, comma 17</w:t>
            </w:r>
          </w:p>
        </w:tc>
        <w:tc>
          <w:tcPr>
            <w:tcW w:w="2923" w:type="dxa"/>
          </w:tcPr>
          <w:p w14:paraId="110FCE89" w14:textId="77777777" w:rsidR="00E07F08" w:rsidRPr="00B755AD" w:rsidRDefault="00E07F08" w:rsidP="00ED2A91">
            <w:pPr>
              <w:rPr>
                <w:b/>
              </w:rPr>
            </w:pPr>
          </w:p>
        </w:tc>
        <w:tc>
          <w:tcPr>
            <w:tcW w:w="2552" w:type="dxa"/>
          </w:tcPr>
          <w:p w14:paraId="074207BF" w14:textId="77777777" w:rsidR="00E07F08" w:rsidRPr="00B755AD" w:rsidRDefault="00E07F08" w:rsidP="00ED2A91">
            <w:pPr>
              <w:rPr>
                <w:b/>
              </w:rPr>
            </w:pPr>
          </w:p>
        </w:tc>
        <w:tc>
          <w:tcPr>
            <w:tcW w:w="3969" w:type="dxa"/>
          </w:tcPr>
          <w:p w14:paraId="0B2FD865" w14:textId="77777777" w:rsidR="00E07F08" w:rsidRPr="00B755AD" w:rsidRDefault="00E07F08" w:rsidP="00ED2A91">
            <w:pPr>
              <w:rPr>
                <w:b/>
              </w:rPr>
            </w:pPr>
          </w:p>
        </w:tc>
      </w:tr>
      <w:tr w:rsidR="00E07F08" w14:paraId="05971F73" w14:textId="5B72F885" w:rsidTr="00E07F08">
        <w:tc>
          <w:tcPr>
            <w:tcW w:w="3451" w:type="dxa"/>
          </w:tcPr>
          <w:p w14:paraId="5C04B660" w14:textId="77777777" w:rsidR="00E07F08" w:rsidRPr="000334C6" w:rsidRDefault="00E07F08" w:rsidP="00ED2A91">
            <w:pPr>
              <w:rPr>
                <w:b/>
              </w:rPr>
            </w:pPr>
            <w:r w:rsidRPr="000334C6">
              <w:rPr>
                <w:b/>
              </w:rPr>
              <w:t>5. Modifica del contratto in corso di esecuzione</w:t>
            </w:r>
          </w:p>
          <w:p w14:paraId="3BD55A1D" w14:textId="77777777" w:rsidR="00E07F08" w:rsidRDefault="00E07F08" w:rsidP="00ED2A91">
            <w:r>
              <w:t>5.1. Vi è stata una modificazione del contratto in corso di esecuzione senza una nuova procedura di affidamento?</w:t>
            </w:r>
          </w:p>
          <w:p w14:paraId="02EEF131" w14:textId="77777777" w:rsidR="00E07F08" w:rsidRPr="00A6619C" w:rsidRDefault="00E07F08" w:rsidP="00ED2A91">
            <w:r w:rsidRPr="00A6619C">
              <w:t>□ Sì</w:t>
            </w:r>
          </w:p>
          <w:p w14:paraId="2D1BDDB3" w14:textId="77777777" w:rsidR="00E07F08" w:rsidRDefault="00E07F08" w:rsidP="00ED2A91">
            <w:r w:rsidRPr="00A6619C">
              <w:t>□ No</w:t>
            </w:r>
          </w:p>
          <w:p w14:paraId="3729F0DF" w14:textId="77777777" w:rsidR="00E07F08" w:rsidRDefault="00E07F08" w:rsidP="00ED2A91"/>
          <w:p w14:paraId="23A7926F" w14:textId="77777777" w:rsidR="00E07F08" w:rsidRDefault="00E07F08" w:rsidP="00ED2A91"/>
        </w:tc>
        <w:tc>
          <w:tcPr>
            <w:tcW w:w="1672" w:type="dxa"/>
          </w:tcPr>
          <w:p w14:paraId="6EA9778D" w14:textId="77777777" w:rsidR="00E07F08" w:rsidRDefault="00E07F08" w:rsidP="00ED2A91">
            <w:r>
              <w:t>Art. 120</w:t>
            </w:r>
          </w:p>
        </w:tc>
        <w:tc>
          <w:tcPr>
            <w:tcW w:w="2923" w:type="dxa"/>
          </w:tcPr>
          <w:p w14:paraId="765C5B26" w14:textId="77777777" w:rsidR="00E07F08" w:rsidRPr="00B755AD" w:rsidRDefault="00E07F08" w:rsidP="00ED2A91">
            <w:pPr>
              <w:rPr>
                <w:b/>
              </w:rPr>
            </w:pPr>
          </w:p>
        </w:tc>
        <w:tc>
          <w:tcPr>
            <w:tcW w:w="2552" w:type="dxa"/>
          </w:tcPr>
          <w:p w14:paraId="3C8591EF" w14:textId="77777777" w:rsidR="00E07F08" w:rsidRPr="00B755AD" w:rsidRDefault="00E07F08" w:rsidP="00ED2A91">
            <w:pPr>
              <w:rPr>
                <w:b/>
              </w:rPr>
            </w:pPr>
          </w:p>
        </w:tc>
        <w:tc>
          <w:tcPr>
            <w:tcW w:w="3969" w:type="dxa"/>
          </w:tcPr>
          <w:p w14:paraId="6B3C5BB5" w14:textId="77777777" w:rsidR="00E07F08" w:rsidRPr="00B755AD" w:rsidRDefault="00E07F08" w:rsidP="00ED2A91">
            <w:pPr>
              <w:rPr>
                <w:b/>
              </w:rPr>
            </w:pPr>
          </w:p>
        </w:tc>
      </w:tr>
      <w:tr w:rsidR="00E07F08" w14:paraId="7406EC97" w14:textId="0E1BACBA" w:rsidTr="00E07F08">
        <w:tc>
          <w:tcPr>
            <w:tcW w:w="3451" w:type="dxa"/>
          </w:tcPr>
          <w:p w14:paraId="119E3973" w14:textId="77777777" w:rsidR="00E07F08" w:rsidRDefault="00E07F08" w:rsidP="00ED2A91">
            <w:r>
              <w:t>5.2. Indicare, fra le seguenti, l’ipotesi in cui si rientra:</w:t>
            </w:r>
          </w:p>
          <w:p w14:paraId="7E0EACDE" w14:textId="77777777" w:rsidR="00E07F08" w:rsidRDefault="00E07F08" w:rsidP="00ED2A91"/>
          <w:p w14:paraId="140AB46A" w14:textId="77777777" w:rsidR="00E07F08" w:rsidRPr="000334C6" w:rsidRDefault="00E07F08" w:rsidP="00ED2A91">
            <w:r w:rsidRPr="000334C6">
              <w:rPr>
                <w:b/>
              </w:rPr>
              <w:t xml:space="preserve">a) </w:t>
            </w:r>
            <w:r w:rsidRPr="000334C6">
              <w:t xml:space="preserve">se le modifiche, a prescindere dal loro valore monetario, sono state previste in clausole chiare, precise e </w:t>
            </w:r>
            <w:r w:rsidRPr="000334C6">
              <w:lastRenderedPageBreak/>
              <w:t>inequivocabili dei documenti di gara iniziali, che possono consistere anche in clausole di opzione; per i contratti relativi a servizi o forniture stipulati dai soggetti aggregatori restano ferme le disposizioni di cui all'</w:t>
            </w:r>
            <w:hyperlink r:id="rId8" w:anchor="/ricerca/fonti_documento?idDatabank=7&amp;idDocMaster=4845525&amp;idUnitaDoc=28768709&amp;nVigUnitaDoc=1&amp;docIdx=1&amp;isCorrelazioniSearch=true&amp;correlatoA=Normativa" w:history="1">
              <w:r w:rsidRPr="00203D3F">
                <w:rPr>
                  <w:rStyle w:val="Collegamentoipertestuale"/>
                  <w:color w:val="000000" w:themeColor="text1"/>
                  <w:u w:val="none"/>
                </w:rPr>
                <w:t>articolo 1, comma 511, della legge 28 dicembre 2015, n. 208</w:t>
              </w:r>
            </w:hyperlink>
            <w:r w:rsidRPr="00203D3F">
              <w:rPr>
                <w:color w:val="000000" w:themeColor="text1"/>
              </w:rPr>
              <w:t>;</w:t>
            </w:r>
          </w:p>
          <w:p w14:paraId="79B81268" w14:textId="77777777" w:rsidR="00E07F08" w:rsidRDefault="00E07F08" w:rsidP="00ED2A91">
            <w:pPr>
              <w:rPr>
                <w:b/>
              </w:rPr>
            </w:pPr>
          </w:p>
          <w:p w14:paraId="25A7200F" w14:textId="77777777" w:rsidR="00E07F08" w:rsidRPr="000334C6" w:rsidRDefault="00E07F08" w:rsidP="00ED2A91">
            <w:r w:rsidRPr="000334C6">
              <w:rPr>
                <w:b/>
              </w:rPr>
              <w:t>b</w:t>
            </w:r>
            <w:r w:rsidRPr="000334C6">
              <w:t>)  </w:t>
            </w:r>
            <w:r>
              <w:t xml:space="preserve">sempreché </w:t>
            </w:r>
            <w:r w:rsidRPr="000334C6">
              <w:t>l'eventuale aumento di prezzo non ecceda il 50 per cento de</w:t>
            </w:r>
            <w:r>
              <w:t xml:space="preserve">l valore del contratto iniziale, </w:t>
            </w:r>
            <w:r w:rsidRPr="000334C6">
              <w:t>per la sopravvenuta necessità di lavori, servizi o forniture supplementari, non previsti nell'appalto iniziale, ove un cambiamento del contraente nel contempo:</w:t>
            </w:r>
          </w:p>
          <w:p w14:paraId="1785B818" w14:textId="77777777" w:rsidR="00E07F08" w:rsidRPr="000334C6" w:rsidRDefault="00E07F08" w:rsidP="00ED2A91">
            <w:r w:rsidRPr="000334C6">
              <w:t>1) risulti impraticabile per motivi economici o tecnici;</w:t>
            </w:r>
          </w:p>
          <w:p w14:paraId="7FF41F9F" w14:textId="77777777" w:rsidR="00E07F08" w:rsidRPr="000334C6" w:rsidRDefault="00E07F08" w:rsidP="00ED2A91">
            <w:r w:rsidRPr="000334C6">
              <w:t>2) comporti per la stazione appaltante notevoli disagi o un sostanziale incremento dei costi;</w:t>
            </w:r>
          </w:p>
          <w:p w14:paraId="536E0BB9" w14:textId="77777777" w:rsidR="00E07F08" w:rsidRDefault="00E07F08" w:rsidP="00ED2A91"/>
          <w:p w14:paraId="3FC4A6E0" w14:textId="77777777" w:rsidR="00E07F08" w:rsidRPr="000334C6" w:rsidRDefault="00E07F08" w:rsidP="00ED2A91">
            <w:r w:rsidRPr="000334C6">
              <w:rPr>
                <w:b/>
              </w:rPr>
              <w:lastRenderedPageBreak/>
              <w:t>c)</w:t>
            </w:r>
            <w:r w:rsidRPr="000334C6">
              <w:t xml:space="preserve">  </w:t>
            </w:r>
            <w:r>
              <w:t xml:space="preserve">sempreché </w:t>
            </w:r>
            <w:r w:rsidRPr="000334C6">
              <w:t>l'eventuale aumento di prezzo non ecceda il 50 per cento de</w:t>
            </w:r>
            <w:r>
              <w:t xml:space="preserve">l valore del contratto iniziale, </w:t>
            </w:r>
            <w:r w:rsidRPr="000334C6">
              <w:t>per le varianti in corso d'opera, da intendersi come modifiche resesi necessarie in corso di esecuzione dell'appalto per effetto di circostanze imprevedibili da parte della stazione appaltante. Rientrano in tali circostanze nuove disposizioni legislative o regolamentari o provvedimenti sopravvenuti di autorità o enti preposti alla tutela di interessi rilevanti;</w:t>
            </w:r>
          </w:p>
          <w:p w14:paraId="7642C413" w14:textId="77777777" w:rsidR="00E07F08" w:rsidRDefault="00E07F08" w:rsidP="00ED2A91"/>
          <w:p w14:paraId="7A6911E6" w14:textId="77777777" w:rsidR="00E07F08" w:rsidRPr="000334C6" w:rsidRDefault="00E07F08" w:rsidP="00ED2A91">
            <w:r w:rsidRPr="000334C6">
              <w:rPr>
                <w:b/>
              </w:rPr>
              <w:t>d)</w:t>
            </w:r>
            <w:r w:rsidRPr="000334C6">
              <w:t xml:space="preserve"> se un nuovo contraente sostituisce l'aggiudicatario a causa di una delle seguenti circostanze:</w:t>
            </w:r>
          </w:p>
          <w:p w14:paraId="2BE08E48" w14:textId="77777777" w:rsidR="00E07F08" w:rsidRPr="000334C6" w:rsidRDefault="00E07F08" w:rsidP="00ED2A91">
            <w:r w:rsidRPr="000334C6">
              <w:t xml:space="preserve">1) le modifiche soggettive implicanti la sostituzione del contraente originario sono previste in clausole chiare, precise e </w:t>
            </w:r>
            <w:r w:rsidRPr="000334C6">
              <w:lastRenderedPageBreak/>
              <w:t>inequivocabili dei documenti di gara;</w:t>
            </w:r>
          </w:p>
          <w:p w14:paraId="60BF1F05" w14:textId="77777777" w:rsidR="00E07F08" w:rsidRPr="000334C6" w:rsidRDefault="00E07F08" w:rsidP="00ED2A91">
            <w:r>
              <w:t xml:space="preserve">2) </w:t>
            </w:r>
            <w:r w:rsidRPr="000334C6">
              <w:t>all'aggiudicatario succede, per causa di morte o insolvenza o a seguito di ristrutturazioni societarie, che comportino successione nei rapporti pendenti, un altro operatore economico che soddisfi gli iniziali criteri di selezione, purché ciò non implichi ulteriori modifiche sostanziali al contratto e non sia finalizzato ad eludere l'applicazione del codice, fatto salvo quanto previsto dall'articolo 124;</w:t>
            </w:r>
          </w:p>
          <w:p w14:paraId="1F15EBDE" w14:textId="77777777" w:rsidR="00E07F08" w:rsidRPr="000334C6" w:rsidRDefault="00E07F08" w:rsidP="00ED2A91">
            <w:r w:rsidRPr="000334C6">
              <w:t>3) nel caso in cui la stazione appaltante assume gli obblighi del contraente principale nei confronti dei suoi subappaltatori.</w:t>
            </w:r>
          </w:p>
          <w:p w14:paraId="27067074" w14:textId="77777777" w:rsidR="00E07F08" w:rsidRDefault="00E07F08" w:rsidP="00ED2A91"/>
          <w:p w14:paraId="3D14CC96" w14:textId="77777777" w:rsidR="00E07F08" w:rsidRPr="00925FF0" w:rsidRDefault="00E07F08" w:rsidP="00ED2A91">
            <w:r w:rsidRPr="00925FF0">
              <w:rPr>
                <w:b/>
              </w:rPr>
              <w:t>e)</w:t>
            </w:r>
            <w:r>
              <w:t xml:space="preserve"> sempreché</w:t>
            </w:r>
            <w:r w:rsidRPr="00925FF0">
              <w:t xml:space="preserve"> nonostante le modifiche, la struttura del contratto o dell'accordo quadro e </w:t>
            </w:r>
            <w:r w:rsidRPr="00925FF0">
              <w:lastRenderedPageBreak/>
              <w:t>l'operazione economica sottesa possano ritenersi inalterate, se il valore della modifica è al di sotto di entrambi i seguenti valori:</w:t>
            </w:r>
          </w:p>
          <w:p w14:paraId="61F9640B" w14:textId="77777777" w:rsidR="00E07F08" w:rsidRPr="00925FF0" w:rsidRDefault="00E07F08" w:rsidP="00ED2A91">
            <w:r>
              <w:t>i</w:t>
            </w:r>
            <w:r w:rsidRPr="00925FF0">
              <w:t>) le soglie fissate all'articolo 14;</w:t>
            </w:r>
          </w:p>
          <w:p w14:paraId="377FD3C3" w14:textId="77777777" w:rsidR="00E07F08" w:rsidRDefault="00E07F08" w:rsidP="00ED2A91">
            <w:r>
              <w:t>ii</w:t>
            </w:r>
            <w:r w:rsidRPr="00925FF0">
              <w:t>) il 10 per cento del valore iniziale del contratto per i contratti di servizi e forniture; il 15 per cento del valore iniziale del contra</w:t>
            </w:r>
            <w:r>
              <w:t>tto per i contratti di lavori</w:t>
            </w:r>
          </w:p>
          <w:p w14:paraId="3DEBAA8B" w14:textId="77777777" w:rsidR="00E07F08" w:rsidRDefault="00E07F08" w:rsidP="00ED2A91"/>
          <w:p w14:paraId="14FA7402" w14:textId="77777777" w:rsidR="00E07F08" w:rsidRPr="00925FF0" w:rsidRDefault="00E07F08" w:rsidP="00ED2A91">
            <w:r w:rsidRPr="00925FF0">
              <w:rPr>
                <w:b/>
              </w:rPr>
              <w:t>f)</w:t>
            </w:r>
            <w:r>
              <w:t xml:space="preserve"> in tutti i casi in cui si tratti di modifiche non sostanziali ai sensi del Codice </w:t>
            </w:r>
          </w:p>
          <w:p w14:paraId="67413E93" w14:textId="77777777" w:rsidR="00E07F08" w:rsidRDefault="00E07F08" w:rsidP="00ED2A91"/>
          <w:p w14:paraId="4D0A830A" w14:textId="77777777" w:rsidR="00E07F08" w:rsidRDefault="00E07F08" w:rsidP="00ED2A91">
            <w:r w:rsidRPr="00925FF0">
              <w:rPr>
                <w:b/>
              </w:rPr>
              <w:t>g)</w:t>
            </w:r>
            <w:r>
              <w:t xml:space="preserve"> nei casi in cui sia necessario preservare l’equilibrio contrattuale ai sensi dell’art. 9 del Codice e nel rispetto delle eventuali clausole di rinegoziazione all’interno del contratto</w:t>
            </w:r>
          </w:p>
          <w:p w14:paraId="2751F738" w14:textId="77777777" w:rsidR="00E07F08" w:rsidRDefault="00E07F08" w:rsidP="00ED2A91"/>
          <w:p w14:paraId="3FBBEB0A" w14:textId="03744E2A" w:rsidR="00E07F08" w:rsidRDefault="00E07F08" w:rsidP="00ED2A91">
            <w:r w:rsidRPr="003256DC">
              <w:rPr>
                <w:b/>
              </w:rPr>
              <w:t>h)</w:t>
            </w:r>
            <w:r w:rsidRPr="003256DC">
              <w:t xml:space="preserve"> si rientra nella fattispecie del </w:t>
            </w:r>
            <w:r w:rsidRPr="003256DC">
              <w:lastRenderedPageBreak/>
              <w:t>“quinto d’obbligo”, qualora previsto nei documenti di gara iniziali</w:t>
            </w:r>
          </w:p>
          <w:p w14:paraId="16A2EE4D" w14:textId="77777777" w:rsidR="00E07F08" w:rsidRDefault="00E07F08" w:rsidP="00ED2A91"/>
          <w:p w14:paraId="2734A837" w14:textId="77777777" w:rsidR="00E07F08" w:rsidRDefault="00E07F08" w:rsidP="00ED2A91">
            <w:r w:rsidRPr="00203D3F">
              <w:rPr>
                <w:b/>
              </w:rPr>
              <w:t>i)</w:t>
            </w:r>
            <w:r>
              <w:t xml:space="preserve"> sono previste opzioni di proroga o si rientra in ipotesi di proroga  dovuta a esigenze eccezionali</w:t>
            </w:r>
          </w:p>
          <w:p w14:paraId="2A2607B2" w14:textId="77777777" w:rsidR="00E07F08" w:rsidRDefault="00E07F08" w:rsidP="00ED2A91"/>
        </w:tc>
        <w:tc>
          <w:tcPr>
            <w:tcW w:w="1672" w:type="dxa"/>
          </w:tcPr>
          <w:p w14:paraId="1001F69B" w14:textId="77777777" w:rsidR="00E07F08" w:rsidRDefault="00E07F08" w:rsidP="00ED2A91">
            <w:r>
              <w:lastRenderedPageBreak/>
              <w:t xml:space="preserve">Art. 120 </w:t>
            </w:r>
          </w:p>
          <w:p w14:paraId="365E61F7" w14:textId="77777777" w:rsidR="00E07F08" w:rsidRDefault="00E07F08" w:rsidP="00ED2A91">
            <w:r>
              <w:t>Art. 9</w:t>
            </w:r>
          </w:p>
        </w:tc>
        <w:tc>
          <w:tcPr>
            <w:tcW w:w="2923" w:type="dxa"/>
          </w:tcPr>
          <w:p w14:paraId="5DE10969" w14:textId="77777777" w:rsidR="00E07F08" w:rsidRPr="00B755AD" w:rsidRDefault="00E07F08" w:rsidP="00ED2A91">
            <w:pPr>
              <w:rPr>
                <w:b/>
              </w:rPr>
            </w:pPr>
          </w:p>
        </w:tc>
        <w:tc>
          <w:tcPr>
            <w:tcW w:w="2552" w:type="dxa"/>
          </w:tcPr>
          <w:p w14:paraId="53671204" w14:textId="77777777" w:rsidR="00E07F08" w:rsidRPr="00B755AD" w:rsidRDefault="00E07F08" w:rsidP="00ED2A91">
            <w:pPr>
              <w:rPr>
                <w:b/>
              </w:rPr>
            </w:pPr>
          </w:p>
        </w:tc>
        <w:tc>
          <w:tcPr>
            <w:tcW w:w="3969" w:type="dxa"/>
          </w:tcPr>
          <w:p w14:paraId="342B1665" w14:textId="77777777" w:rsidR="00E07F08" w:rsidRPr="00B755AD" w:rsidRDefault="00E07F08" w:rsidP="00ED2A91">
            <w:pPr>
              <w:rPr>
                <w:b/>
              </w:rPr>
            </w:pPr>
          </w:p>
        </w:tc>
      </w:tr>
      <w:tr w:rsidR="00E07F08" w14:paraId="279A1D90" w14:textId="5317DF42" w:rsidTr="00E07F08">
        <w:tc>
          <w:tcPr>
            <w:tcW w:w="3451" w:type="dxa"/>
          </w:tcPr>
          <w:p w14:paraId="48AF5D22" w14:textId="6E0DFE76" w:rsidR="00E07F08" w:rsidRDefault="00E07F08" w:rsidP="00ED2A91">
            <w:r>
              <w:lastRenderedPageBreak/>
              <w:t>5.3. Le modifiche e le varianti sono state autorizzate dal RUP?</w:t>
            </w:r>
          </w:p>
        </w:tc>
        <w:tc>
          <w:tcPr>
            <w:tcW w:w="1672" w:type="dxa"/>
          </w:tcPr>
          <w:p w14:paraId="0A94B9FF" w14:textId="77777777" w:rsidR="00E07F08" w:rsidRDefault="00E07F08" w:rsidP="00ED2A91">
            <w:r>
              <w:t>Art. 120, comma 13</w:t>
            </w:r>
          </w:p>
        </w:tc>
        <w:tc>
          <w:tcPr>
            <w:tcW w:w="2923" w:type="dxa"/>
          </w:tcPr>
          <w:p w14:paraId="06B01A8C" w14:textId="77777777" w:rsidR="00E07F08" w:rsidRPr="00B755AD" w:rsidRDefault="00E07F08" w:rsidP="00ED2A91">
            <w:pPr>
              <w:rPr>
                <w:b/>
              </w:rPr>
            </w:pPr>
          </w:p>
        </w:tc>
        <w:tc>
          <w:tcPr>
            <w:tcW w:w="2552" w:type="dxa"/>
          </w:tcPr>
          <w:p w14:paraId="47A462CC" w14:textId="77777777" w:rsidR="00E07F08" w:rsidRPr="00B755AD" w:rsidRDefault="00E07F08" w:rsidP="00ED2A91">
            <w:pPr>
              <w:rPr>
                <w:b/>
              </w:rPr>
            </w:pPr>
          </w:p>
        </w:tc>
        <w:tc>
          <w:tcPr>
            <w:tcW w:w="3969" w:type="dxa"/>
          </w:tcPr>
          <w:p w14:paraId="086F0EDE" w14:textId="77777777" w:rsidR="00E07F08" w:rsidRPr="00B755AD" w:rsidRDefault="00E07F08" w:rsidP="00ED2A91">
            <w:pPr>
              <w:rPr>
                <w:b/>
              </w:rPr>
            </w:pPr>
          </w:p>
        </w:tc>
      </w:tr>
      <w:tr w:rsidR="00E07F08" w14:paraId="2AF8C43D" w14:textId="0FBE7089" w:rsidTr="00E07F08">
        <w:tc>
          <w:tcPr>
            <w:tcW w:w="3451" w:type="dxa"/>
          </w:tcPr>
          <w:p w14:paraId="5E6CD8A7" w14:textId="77777777" w:rsidR="00E07F08" w:rsidRDefault="00E07F08" w:rsidP="00ED2A91">
            <w:r>
              <w:t>5.4. Sono stati assolti gli obblighi di pubblicità e comunicazione della variante?</w:t>
            </w:r>
          </w:p>
        </w:tc>
        <w:tc>
          <w:tcPr>
            <w:tcW w:w="1672" w:type="dxa"/>
          </w:tcPr>
          <w:p w14:paraId="10C0797B" w14:textId="77777777" w:rsidR="00E07F08" w:rsidRDefault="00E07F08" w:rsidP="00ED2A91">
            <w:r>
              <w:t>Art. 120, commi 14 e 15</w:t>
            </w:r>
          </w:p>
          <w:p w14:paraId="43010BFF" w14:textId="77777777" w:rsidR="00E07F08" w:rsidRDefault="00E07F08" w:rsidP="00ED2A91">
            <w:r>
              <w:t>Allegato II.16</w:t>
            </w:r>
          </w:p>
        </w:tc>
        <w:tc>
          <w:tcPr>
            <w:tcW w:w="2923" w:type="dxa"/>
          </w:tcPr>
          <w:p w14:paraId="1A3604D7" w14:textId="77777777" w:rsidR="00E07F08" w:rsidRPr="00B755AD" w:rsidRDefault="00E07F08" w:rsidP="00ED2A91">
            <w:pPr>
              <w:rPr>
                <w:b/>
              </w:rPr>
            </w:pPr>
          </w:p>
        </w:tc>
        <w:tc>
          <w:tcPr>
            <w:tcW w:w="2552" w:type="dxa"/>
          </w:tcPr>
          <w:p w14:paraId="3A8C5C31" w14:textId="77777777" w:rsidR="00E07F08" w:rsidRPr="00B755AD" w:rsidRDefault="00E07F08" w:rsidP="00ED2A91">
            <w:pPr>
              <w:rPr>
                <w:b/>
              </w:rPr>
            </w:pPr>
          </w:p>
        </w:tc>
        <w:tc>
          <w:tcPr>
            <w:tcW w:w="3969" w:type="dxa"/>
          </w:tcPr>
          <w:p w14:paraId="35B990E7" w14:textId="77777777" w:rsidR="00E07F08" w:rsidRPr="00B755AD" w:rsidRDefault="00E07F08" w:rsidP="00ED2A91">
            <w:pPr>
              <w:rPr>
                <w:b/>
              </w:rPr>
            </w:pPr>
          </w:p>
        </w:tc>
      </w:tr>
      <w:tr w:rsidR="00E07F08" w14:paraId="63AE840E" w14:textId="6893F367" w:rsidTr="00E07F08">
        <w:tc>
          <w:tcPr>
            <w:tcW w:w="3451" w:type="dxa"/>
          </w:tcPr>
          <w:p w14:paraId="248D153B" w14:textId="77777777" w:rsidR="00E07F08" w:rsidRPr="0049745A" w:rsidRDefault="00E07F08" w:rsidP="00ED2A91">
            <w:pPr>
              <w:rPr>
                <w:b/>
              </w:rPr>
            </w:pPr>
            <w:r w:rsidRPr="0049745A">
              <w:rPr>
                <w:b/>
              </w:rPr>
              <w:t>6. Sospensione dell’esecuzione</w:t>
            </w:r>
          </w:p>
          <w:p w14:paraId="53742D55" w14:textId="77777777" w:rsidR="00E07F08" w:rsidRDefault="00E07F08" w:rsidP="00ED2A91">
            <w:r>
              <w:t>6.1. Qualora sia intervenuta una sospensione dell’esecuzione, questa è avvenuta in conformità ai requisiti prescritti?</w:t>
            </w:r>
          </w:p>
        </w:tc>
        <w:tc>
          <w:tcPr>
            <w:tcW w:w="1672" w:type="dxa"/>
          </w:tcPr>
          <w:p w14:paraId="2AFBF8DC" w14:textId="77777777" w:rsidR="00E07F08" w:rsidRDefault="00E07F08" w:rsidP="00ED2A91">
            <w:r>
              <w:t>Art. 121</w:t>
            </w:r>
          </w:p>
        </w:tc>
        <w:tc>
          <w:tcPr>
            <w:tcW w:w="2923" w:type="dxa"/>
          </w:tcPr>
          <w:p w14:paraId="1F86E7BD" w14:textId="77777777" w:rsidR="00E07F08" w:rsidRPr="00B755AD" w:rsidRDefault="00E07F08" w:rsidP="00ED2A91">
            <w:pPr>
              <w:rPr>
                <w:b/>
              </w:rPr>
            </w:pPr>
          </w:p>
        </w:tc>
        <w:tc>
          <w:tcPr>
            <w:tcW w:w="2552" w:type="dxa"/>
          </w:tcPr>
          <w:p w14:paraId="511CAEEF" w14:textId="77777777" w:rsidR="00E07F08" w:rsidRPr="00B755AD" w:rsidRDefault="00E07F08" w:rsidP="00ED2A91">
            <w:pPr>
              <w:rPr>
                <w:b/>
              </w:rPr>
            </w:pPr>
          </w:p>
        </w:tc>
        <w:tc>
          <w:tcPr>
            <w:tcW w:w="3969" w:type="dxa"/>
          </w:tcPr>
          <w:p w14:paraId="546FE4EF" w14:textId="77777777" w:rsidR="00E07F08" w:rsidRPr="00B755AD" w:rsidRDefault="00E07F08" w:rsidP="00ED2A91">
            <w:pPr>
              <w:rPr>
                <w:b/>
              </w:rPr>
            </w:pPr>
          </w:p>
        </w:tc>
      </w:tr>
      <w:tr w:rsidR="00E07F08" w:rsidRPr="00B755AD" w14:paraId="56269FEA" w14:textId="4F6FCFD9" w:rsidTr="00E07F08">
        <w:tc>
          <w:tcPr>
            <w:tcW w:w="3451" w:type="dxa"/>
          </w:tcPr>
          <w:p w14:paraId="390D081E" w14:textId="77777777" w:rsidR="00E07F08" w:rsidRPr="0049745A" w:rsidRDefault="00E07F08" w:rsidP="00ED2A91">
            <w:pPr>
              <w:rPr>
                <w:b/>
              </w:rPr>
            </w:pPr>
            <w:r>
              <w:rPr>
                <w:b/>
              </w:rPr>
              <w:t>7</w:t>
            </w:r>
            <w:r w:rsidRPr="0049745A">
              <w:rPr>
                <w:b/>
              </w:rPr>
              <w:t xml:space="preserve">. </w:t>
            </w:r>
            <w:r>
              <w:rPr>
                <w:b/>
              </w:rPr>
              <w:t>Risoluzione del contratto</w:t>
            </w:r>
          </w:p>
          <w:p w14:paraId="43FD4A7A" w14:textId="77777777" w:rsidR="00E07F08" w:rsidRDefault="00E07F08" w:rsidP="00ED2A91">
            <w:r>
              <w:t>7.1. Qualora sia intervenuta la risoluzione del contratto, questa è avvenuta in conformità ai requisiti prescritti?</w:t>
            </w:r>
          </w:p>
        </w:tc>
        <w:tc>
          <w:tcPr>
            <w:tcW w:w="1672" w:type="dxa"/>
          </w:tcPr>
          <w:p w14:paraId="671F1384" w14:textId="77777777" w:rsidR="00E07F08" w:rsidRDefault="00E07F08" w:rsidP="00ED2A91">
            <w:r>
              <w:t>Art. 122</w:t>
            </w:r>
          </w:p>
        </w:tc>
        <w:tc>
          <w:tcPr>
            <w:tcW w:w="2923" w:type="dxa"/>
          </w:tcPr>
          <w:p w14:paraId="2E3CB00E" w14:textId="77777777" w:rsidR="00E07F08" w:rsidRPr="00B755AD" w:rsidRDefault="00E07F08" w:rsidP="00ED2A91">
            <w:pPr>
              <w:rPr>
                <w:b/>
              </w:rPr>
            </w:pPr>
          </w:p>
        </w:tc>
        <w:tc>
          <w:tcPr>
            <w:tcW w:w="2552" w:type="dxa"/>
          </w:tcPr>
          <w:p w14:paraId="0BBFA9D1" w14:textId="77777777" w:rsidR="00E07F08" w:rsidRPr="00B755AD" w:rsidRDefault="00E07F08" w:rsidP="00ED2A91">
            <w:pPr>
              <w:rPr>
                <w:b/>
              </w:rPr>
            </w:pPr>
          </w:p>
        </w:tc>
        <w:tc>
          <w:tcPr>
            <w:tcW w:w="3969" w:type="dxa"/>
          </w:tcPr>
          <w:p w14:paraId="52E27EC8" w14:textId="77777777" w:rsidR="00E07F08" w:rsidRPr="00B755AD" w:rsidRDefault="00E07F08" w:rsidP="00ED2A91">
            <w:pPr>
              <w:rPr>
                <w:b/>
              </w:rPr>
            </w:pPr>
          </w:p>
        </w:tc>
      </w:tr>
      <w:tr w:rsidR="00E07F08" w:rsidRPr="00B755AD" w14:paraId="3B3A25B3" w14:textId="13ECF13E" w:rsidTr="00E07F08">
        <w:tc>
          <w:tcPr>
            <w:tcW w:w="3451" w:type="dxa"/>
          </w:tcPr>
          <w:p w14:paraId="22D1A502" w14:textId="77777777" w:rsidR="00E07F08" w:rsidRPr="0049745A" w:rsidRDefault="00E07F08" w:rsidP="00ED2A91">
            <w:pPr>
              <w:rPr>
                <w:b/>
              </w:rPr>
            </w:pPr>
            <w:r>
              <w:rPr>
                <w:b/>
              </w:rPr>
              <w:t>8</w:t>
            </w:r>
            <w:r w:rsidRPr="0049745A">
              <w:rPr>
                <w:b/>
              </w:rPr>
              <w:t xml:space="preserve">. </w:t>
            </w:r>
            <w:r>
              <w:rPr>
                <w:b/>
              </w:rPr>
              <w:t>Recesso</w:t>
            </w:r>
          </w:p>
          <w:p w14:paraId="5FB3FEC3" w14:textId="77777777" w:rsidR="00E07F08" w:rsidRDefault="00E07F08" w:rsidP="00ED2A91">
            <w:r>
              <w:lastRenderedPageBreak/>
              <w:t>8.1. Qualora sia intervenuto il recesso della stazione appaltante, questo è avvenuto in conformità ai requisiti prescritti?</w:t>
            </w:r>
          </w:p>
        </w:tc>
        <w:tc>
          <w:tcPr>
            <w:tcW w:w="1672" w:type="dxa"/>
          </w:tcPr>
          <w:p w14:paraId="17417228" w14:textId="77777777" w:rsidR="00E07F08" w:rsidRDefault="00E07F08" w:rsidP="00ED2A91">
            <w:r>
              <w:lastRenderedPageBreak/>
              <w:t>Art. 123</w:t>
            </w:r>
          </w:p>
        </w:tc>
        <w:tc>
          <w:tcPr>
            <w:tcW w:w="2923" w:type="dxa"/>
          </w:tcPr>
          <w:p w14:paraId="44C530E9" w14:textId="77777777" w:rsidR="00E07F08" w:rsidRPr="00B755AD" w:rsidRDefault="00E07F08" w:rsidP="00ED2A91">
            <w:pPr>
              <w:rPr>
                <w:b/>
              </w:rPr>
            </w:pPr>
          </w:p>
        </w:tc>
        <w:tc>
          <w:tcPr>
            <w:tcW w:w="2552" w:type="dxa"/>
          </w:tcPr>
          <w:p w14:paraId="71B9C035" w14:textId="77777777" w:rsidR="00E07F08" w:rsidRPr="00B755AD" w:rsidRDefault="00E07F08" w:rsidP="00ED2A91">
            <w:pPr>
              <w:rPr>
                <w:b/>
              </w:rPr>
            </w:pPr>
          </w:p>
        </w:tc>
        <w:tc>
          <w:tcPr>
            <w:tcW w:w="3969" w:type="dxa"/>
          </w:tcPr>
          <w:p w14:paraId="7E0FB25A" w14:textId="77777777" w:rsidR="00E07F08" w:rsidRPr="00B755AD" w:rsidRDefault="00E07F08" w:rsidP="00ED2A91">
            <w:pPr>
              <w:rPr>
                <w:b/>
              </w:rPr>
            </w:pPr>
          </w:p>
        </w:tc>
      </w:tr>
      <w:tr w:rsidR="00E07F08" w:rsidRPr="00B755AD" w14:paraId="099E012D" w14:textId="1A43B330" w:rsidTr="00E07F08">
        <w:tc>
          <w:tcPr>
            <w:tcW w:w="3451" w:type="dxa"/>
          </w:tcPr>
          <w:p w14:paraId="40C5195F" w14:textId="77777777" w:rsidR="00E07F08" w:rsidRDefault="00E07F08" w:rsidP="00ED2A91">
            <w:pPr>
              <w:rPr>
                <w:b/>
                <w:bCs/>
              </w:rPr>
            </w:pPr>
            <w:r>
              <w:rPr>
                <w:b/>
              </w:rPr>
              <w:t xml:space="preserve">9. </w:t>
            </w:r>
            <w:r w:rsidRPr="0049745A">
              <w:rPr>
                <w:b/>
                <w:bCs/>
              </w:rPr>
              <w:t>Esecuzione o completamento dei lavori, servizi o forniture nel caso di procedura di insolvenza o di impedimento alla prosecuzione dell'affidamento con l'esecutore designato</w:t>
            </w:r>
          </w:p>
          <w:p w14:paraId="646B2714" w14:textId="77777777" w:rsidR="00E07F08" w:rsidRPr="0049745A" w:rsidRDefault="00E07F08" w:rsidP="00ED2A91">
            <w:r w:rsidRPr="0049745A">
              <w:rPr>
                <w:bCs/>
              </w:rPr>
              <w:t xml:space="preserve">9.1. Qualora sia intervenuta l’esecuzione o </w:t>
            </w:r>
            <w:r>
              <w:rPr>
                <w:bCs/>
              </w:rPr>
              <w:t xml:space="preserve">il </w:t>
            </w:r>
            <w:r w:rsidRPr="0049745A">
              <w:rPr>
                <w:bCs/>
              </w:rPr>
              <w:t>completamento dei lavori, servizi o forniture nel caso di procedura di insolvenza o di impedimento alla prosecuzione dell'affidamento con l'esecutore designato, ciò è avvenuto in conformità ai requisiti prescritti?</w:t>
            </w:r>
          </w:p>
        </w:tc>
        <w:tc>
          <w:tcPr>
            <w:tcW w:w="1672" w:type="dxa"/>
          </w:tcPr>
          <w:p w14:paraId="7DC714BC" w14:textId="77777777" w:rsidR="00E07F08" w:rsidRDefault="00E07F08" w:rsidP="00ED2A91">
            <w:r>
              <w:t>Art. 124</w:t>
            </w:r>
          </w:p>
        </w:tc>
        <w:tc>
          <w:tcPr>
            <w:tcW w:w="2923" w:type="dxa"/>
          </w:tcPr>
          <w:p w14:paraId="597374C5" w14:textId="77777777" w:rsidR="00E07F08" w:rsidRPr="00B755AD" w:rsidRDefault="00E07F08" w:rsidP="00ED2A91">
            <w:pPr>
              <w:rPr>
                <w:b/>
              </w:rPr>
            </w:pPr>
          </w:p>
        </w:tc>
        <w:tc>
          <w:tcPr>
            <w:tcW w:w="2552" w:type="dxa"/>
          </w:tcPr>
          <w:p w14:paraId="3AD049A9" w14:textId="77777777" w:rsidR="00E07F08" w:rsidRPr="00B755AD" w:rsidRDefault="00E07F08" w:rsidP="00ED2A91">
            <w:pPr>
              <w:rPr>
                <w:b/>
              </w:rPr>
            </w:pPr>
          </w:p>
        </w:tc>
        <w:tc>
          <w:tcPr>
            <w:tcW w:w="3969" w:type="dxa"/>
          </w:tcPr>
          <w:p w14:paraId="63A69B3B" w14:textId="77777777" w:rsidR="00E07F08" w:rsidRPr="00B755AD" w:rsidRDefault="00E07F08" w:rsidP="00ED2A91">
            <w:pPr>
              <w:rPr>
                <w:b/>
              </w:rPr>
            </w:pPr>
          </w:p>
        </w:tc>
      </w:tr>
      <w:tr w:rsidR="00E07F08" w:rsidRPr="00B755AD" w14:paraId="2C3D9C90" w14:textId="0F6A60D6" w:rsidTr="00E07F08">
        <w:tc>
          <w:tcPr>
            <w:tcW w:w="3451" w:type="dxa"/>
          </w:tcPr>
          <w:p w14:paraId="0D9FCD8E" w14:textId="77777777" w:rsidR="00E07F08" w:rsidRDefault="00E07F08" w:rsidP="00ED2A91">
            <w:pPr>
              <w:rPr>
                <w:b/>
                <w:bCs/>
              </w:rPr>
            </w:pPr>
            <w:r>
              <w:rPr>
                <w:b/>
              </w:rPr>
              <w:t xml:space="preserve">10. </w:t>
            </w:r>
            <w:r w:rsidRPr="00ED0181">
              <w:rPr>
                <w:b/>
                <w:bCs/>
              </w:rPr>
              <w:t>Anticipazione, modalità e termini</w:t>
            </w:r>
            <w:r>
              <w:rPr>
                <w:b/>
                <w:bCs/>
              </w:rPr>
              <w:t xml:space="preserve"> di pagamento del corrispettivo</w:t>
            </w:r>
          </w:p>
          <w:p w14:paraId="469D6886" w14:textId="77777777" w:rsidR="00E07F08" w:rsidRPr="00ED0181" w:rsidRDefault="00E07F08" w:rsidP="00ED2A91">
            <w:r w:rsidRPr="00ED0181">
              <w:rPr>
                <w:bCs/>
              </w:rPr>
              <w:t xml:space="preserve">10.1. Sono state rispettate le prescrizioni in materia di modalità e </w:t>
            </w:r>
            <w:r w:rsidRPr="00ED0181">
              <w:rPr>
                <w:bCs/>
              </w:rPr>
              <w:lastRenderedPageBreak/>
              <w:t>termini di pagamento del corrispettivo?</w:t>
            </w:r>
          </w:p>
        </w:tc>
        <w:tc>
          <w:tcPr>
            <w:tcW w:w="1672" w:type="dxa"/>
          </w:tcPr>
          <w:p w14:paraId="1FBFAF67" w14:textId="77777777" w:rsidR="00E07F08" w:rsidRDefault="00E07F08" w:rsidP="00ED2A91">
            <w:r>
              <w:lastRenderedPageBreak/>
              <w:t>Art. 125</w:t>
            </w:r>
          </w:p>
        </w:tc>
        <w:tc>
          <w:tcPr>
            <w:tcW w:w="2923" w:type="dxa"/>
          </w:tcPr>
          <w:p w14:paraId="17B8CA47" w14:textId="77777777" w:rsidR="00E07F08" w:rsidRPr="00B755AD" w:rsidRDefault="00E07F08" w:rsidP="00ED2A91">
            <w:pPr>
              <w:rPr>
                <w:b/>
              </w:rPr>
            </w:pPr>
          </w:p>
        </w:tc>
        <w:tc>
          <w:tcPr>
            <w:tcW w:w="2552" w:type="dxa"/>
          </w:tcPr>
          <w:p w14:paraId="43B7E83A" w14:textId="77777777" w:rsidR="00E07F08" w:rsidRPr="00B755AD" w:rsidRDefault="00E07F08" w:rsidP="00ED2A91">
            <w:pPr>
              <w:rPr>
                <w:b/>
              </w:rPr>
            </w:pPr>
          </w:p>
        </w:tc>
        <w:tc>
          <w:tcPr>
            <w:tcW w:w="3969" w:type="dxa"/>
          </w:tcPr>
          <w:p w14:paraId="0154C607" w14:textId="77777777" w:rsidR="00E07F08" w:rsidRPr="00B755AD" w:rsidRDefault="00E07F08" w:rsidP="00ED2A91">
            <w:pPr>
              <w:rPr>
                <w:b/>
              </w:rPr>
            </w:pPr>
          </w:p>
        </w:tc>
      </w:tr>
      <w:tr w:rsidR="00E07F08" w:rsidRPr="00B755AD" w14:paraId="63D4F9F7" w14:textId="61473AAC" w:rsidTr="00E07F08">
        <w:tc>
          <w:tcPr>
            <w:tcW w:w="3451" w:type="dxa"/>
          </w:tcPr>
          <w:p w14:paraId="52AC059F" w14:textId="77777777" w:rsidR="00E07F08" w:rsidRDefault="00E07F08" w:rsidP="00ED2A91">
            <w:pPr>
              <w:rPr>
                <w:b/>
                <w:bCs/>
              </w:rPr>
            </w:pPr>
            <w:r>
              <w:rPr>
                <w:b/>
              </w:rPr>
              <w:t>11. Penali e premi di accelerazione</w:t>
            </w:r>
          </w:p>
          <w:p w14:paraId="2C608AC7" w14:textId="77777777" w:rsidR="00E07F08" w:rsidRPr="00ED0181" w:rsidRDefault="00E07F08" w:rsidP="00ED2A91">
            <w:r>
              <w:rPr>
                <w:bCs/>
              </w:rPr>
              <w:t>11</w:t>
            </w:r>
            <w:r w:rsidRPr="00ED0181">
              <w:rPr>
                <w:bCs/>
              </w:rPr>
              <w:t xml:space="preserve">.1. Sono state </w:t>
            </w:r>
            <w:r>
              <w:rPr>
                <w:bCs/>
              </w:rPr>
              <w:t>eventualmente previste e correttamente applicate penali e premi di accelerazione?</w:t>
            </w:r>
          </w:p>
        </w:tc>
        <w:tc>
          <w:tcPr>
            <w:tcW w:w="1672" w:type="dxa"/>
          </w:tcPr>
          <w:p w14:paraId="0EB8C691" w14:textId="77777777" w:rsidR="00E07F08" w:rsidRDefault="00E07F08" w:rsidP="00ED2A91">
            <w:r>
              <w:t>Art. 126</w:t>
            </w:r>
          </w:p>
        </w:tc>
        <w:tc>
          <w:tcPr>
            <w:tcW w:w="2923" w:type="dxa"/>
          </w:tcPr>
          <w:p w14:paraId="61A66D15" w14:textId="77777777" w:rsidR="00E07F08" w:rsidRPr="00B755AD" w:rsidRDefault="00E07F08" w:rsidP="00ED2A91">
            <w:pPr>
              <w:rPr>
                <w:b/>
              </w:rPr>
            </w:pPr>
          </w:p>
        </w:tc>
        <w:tc>
          <w:tcPr>
            <w:tcW w:w="2552" w:type="dxa"/>
          </w:tcPr>
          <w:p w14:paraId="67EF4E2F" w14:textId="77777777" w:rsidR="00E07F08" w:rsidRPr="00B755AD" w:rsidRDefault="00E07F08" w:rsidP="00ED2A91">
            <w:pPr>
              <w:rPr>
                <w:b/>
              </w:rPr>
            </w:pPr>
          </w:p>
        </w:tc>
        <w:tc>
          <w:tcPr>
            <w:tcW w:w="3969" w:type="dxa"/>
          </w:tcPr>
          <w:p w14:paraId="62975CEE" w14:textId="77777777" w:rsidR="00E07F08" w:rsidRPr="00B755AD" w:rsidRDefault="00E07F08" w:rsidP="00ED2A91">
            <w:pPr>
              <w:rPr>
                <w:b/>
              </w:rPr>
            </w:pPr>
          </w:p>
        </w:tc>
      </w:tr>
    </w:tbl>
    <w:p w14:paraId="7C865AF5" w14:textId="77777777" w:rsidR="00EE6EFA" w:rsidRDefault="00EE6EFA"/>
    <w:sectPr w:rsidR="00EE6EFA" w:rsidSect="000343D2">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95283" w14:textId="77777777" w:rsidR="00DF4DE9" w:rsidRDefault="00DF4DE9" w:rsidP="00CA41CA">
      <w:pPr>
        <w:spacing w:after="0" w:line="240" w:lineRule="auto"/>
      </w:pPr>
      <w:r>
        <w:separator/>
      </w:r>
    </w:p>
  </w:endnote>
  <w:endnote w:type="continuationSeparator" w:id="0">
    <w:p w14:paraId="678F7336" w14:textId="77777777" w:rsidR="00DF4DE9" w:rsidRDefault="00DF4DE9" w:rsidP="00CA4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DF86E" w14:textId="77777777" w:rsidR="00E07F08" w:rsidRDefault="00E07F0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3009"/>
      <w:gridCol w:w="1432"/>
      <w:gridCol w:w="2082"/>
      <w:gridCol w:w="2357"/>
      <w:gridCol w:w="4598"/>
    </w:tblGrid>
    <w:tr w:rsidR="00CA41CA" w14:paraId="1A17DB2F" w14:textId="77777777" w:rsidTr="00D21535">
      <w:trPr>
        <w:trHeight w:val="278"/>
      </w:trPr>
      <w:tc>
        <w:tcPr>
          <w:tcW w:w="1109" w:type="dxa"/>
          <w:shd w:val="clear" w:color="auto" w:fill="auto"/>
        </w:tcPr>
        <w:p w14:paraId="55B2091B" w14:textId="77777777" w:rsidR="00CA41CA" w:rsidRPr="00AB71AC" w:rsidRDefault="00CA41CA" w:rsidP="00CA41CA">
          <w:pPr>
            <w:rPr>
              <w:rFonts w:ascii="Arial" w:hAnsi="Arial" w:cs="Tahoma"/>
              <w:sz w:val="20"/>
            </w:rPr>
          </w:pPr>
          <w:r w:rsidRPr="00AB71AC">
            <w:rPr>
              <w:rFonts w:ascii="Arial" w:hAnsi="Arial" w:cs="Tahoma"/>
              <w:sz w:val="20"/>
            </w:rPr>
            <w:t>Ente</w:t>
          </w:r>
        </w:p>
      </w:tc>
      <w:tc>
        <w:tcPr>
          <w:tcW w:w="3009" w:type="dxa"/>
          <w:shd w:val="clear" w:color="auto" w:fill="auto"/>
        </w:tcPr>
        <w:p w14:paraId="2A143643" w14:textId="77777777" w:rsidR="00CA41CA" w:rsidRPr="00AB71AC" w:rsidRDefault="00CA41CA" w:rsidP="00CA41CA">
          <w:pPr>
            <w:rPr>
              <w:rFonts w:ascii="Arial" w:hAnsi="Arial" w:cs="Tahoma"/>
              <w:sz w:val="20"/>
            </w:rPr>
          </w:pPr>
        </w:p>
      </w:tc>
      <w:tc>
        <w:tcPr>
          <w:tcW w:w="1432" w:type="dxa"/>
          <w:shd w:val="clear" w:color="auto" w:fill="auto"/>
        </w:tcPr>
        <w:p w14:paraId="64727FEE" w14:textId="77777777" w:rsidR="00CA41CA" w:rsidRPr="00AB71AC" w:rsidRDefault="00CA41CA" w:rsidP="00CA41CA">
          <w:pPr>
            <w:rPr>
              <w:rFonts w:ascii="Arial" w:hAnsi="Arial" w:cs="Tahoma"/>
              <w:sz w:val="20"/>
            </w:rPr>
          </w:pPr>
          <w:r w:rsidRPr="00AB71AC">
            <w:rPr>
              <w:rFonts w:ascii="Arial" w:hAnsi="Arial" w:cs="Tahoma"/>
              <w:sz w:val="20"/>
            </w:rPr>
            <w:t>Luogo e data</w:t>
          </w:r>
        </w:p>
      </w:tc>
      <w:tc>
        <w:tcPr>
          <w:tcW w:w="2082" w:type="dxa"/>
          <w:shd w:val="clear" w:color="auto" w:fill="auto"/>
        </w:tcPr>
        <w:p w14:paraId="17A2B444" w14:textId="77777777" w:rsidR="00CA41CA" w:rsidRPr="00AB71AC" w:rsidRDefault="00CA41CA" w:rsidP="00CA41CA">
          <w:pPr>
            <w:rPr>
              <w:rFonts w:ascii="Arial" w:hAnsi="Arial" w:cs="Tahoma"/>
              <w:sz w:val="20"/>
            </w:rPr>
          </w:pPr>
        </w:p>
      </w:tc>
      <w:tc>
        <w:tcPr>
          <w:tcW w:w="2357" w:type="dxa"/>
          <w:shd w:val="clear" w:color="auto" w:fill="auto"/>
        </w:tcPr>
        <w:p w14:paraId="57EA5045" w14:textId="77777777" w:rsidR="00CA41CA" w:rsidRPr="00AB71AC" w:rsidRDefault="00CA41CA" w:rsidP="00CA41CA">
          <w:pPr>
            <w:rPr>
              <w:rFonts w:ascii="Arial" w:hAnsi="Arial" w:cs="Tahoma"/>
              <w:sz w:val="20"/>
            </w:rPr>
          </w:pPr>
          <w:r w:rsidRPr="00AB71AC">
            <w:rPr>
              <w:rFonts w:ascii="Arial" w:hAnsi="Arial" w:cs="Tahoma"/>
              <w:sz w:val="20"/>
            </w:rPr>
            <w:t>Incaricato del Controllo</w:t>
          </w:r>
        </w:p>
      </w:tc>
      <w:tc>
        <w:tcPr>
          <w:tcW w:w="4598" w:type="dxa"/>
          <w:shd w:val="clear" w:color="auto" w:fill="auto"/>
        </w:tcPr>
        <w:p w14:paraId="5316506A" w14:textId="77777777" w:rsidR="00CA41CA" w:rsidRPr="00AB71AC" w:rsidRDefault="00CA41CA" w:rsidP="00CA41CA">
          <w:pPr>
            <w:rPr>
              <w:rFonts w:ascii="Arial" w:hAnsi="Arial" w:cs="Tahoma"/>
              <w:sz w:val="20"/>
            </w:rPr>
          </w:pPr>
        </w:p>
      </w:tc>
    </w:tr>
  </w:tbl>
  <w:p w14:paraId="3D1ED680" w14:textId="77777777" w:rsidR="00CA41CA" w:rsidRPr="00CA41CA" w:rsidRDefault="00CA41CA" w:rsidP="00CA41C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FAE02" w14:textId="77777777" w:rsidR="00E07F08" w:rsidRDefault="00E07F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D00F1" w14:textId="77777777" w:rsidR="00DF4DE9" w:rsidRDefault="00DF4DE9" w:rsidP="00CA41CA">
      <w:pPr>
        <w:spacing w:after="0" w:line="240" w:lineRule="auto"/>
      </w:pPr>
      <w:r>
        <w:separator/>
      </w:r>
    </w:p>
  </w:footnote>
  <w:footnote w:type="continuationSeparator" w:id="0">
    <w:p w14:paraId="4084F093" w14:textId="77777777" w:rsidR="00DF4DE9" w:rsidRDefault="00DF4DE9" w:rsidP="00CA4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566E4" w14:textId="3B3D20CD" w:rsidR="006A6A38" w:rsidRDefault="001C6FBE">
    <w:pPr>
      <w:pStyle w:val="Intestazione"/>
    </w:pPr>
    <w:r>
      <w:rPr>
        <w:noProof/>
      </w:rPr>
      <w:pict w14:anchorId="369CDF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78876" o:spid="_x0000_s8194" type="#_x0000_t136" style="position:absolute;margin-left:0;margin-top:0;width:388.25pt;height:291.15pt;rotation:315;z-index:-251655168;mso-position-horizontal:center;mso-position-horizontal-relative:margin;mso-position-vertical:center;mso-position-vertical-relative:margin" o:allowincell="f" fillcolor="silver" stroked="f">
          <v:fill opacity=".5"/>
          <v:textpath style="font-family:&quot;Calibri&quot;;font-size:1pt" string="AGE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3458"/>
      <w:gridCol w:w="1106"/>
      <w:gridCol w:w="2688"/>
      <w:gridCol w:w="1975"/>
      <w:gridCol w:w="3933"/>
    </w:tblGrid>
    <w:tr w:rsidR="00CA41CA" w:rsidRPr="00AB71AC" w14:paraId="5C1A72A5" w14:textId="77777777" w:rsidTr="00D21535">
      <w:trPr>
        <w:trHeight w:val="412"/>
      </w:trPr>
      <w:tc>
        <w:tcPr>
          <w:tcW w:w="14550" w:type="dxa"/>
          <w:gridSpan w:val="6"/>
          <w:shd w:val="clear" w:color="auto" w:fill="auto"/>
        </w:tcPr>
        <w:p w14:paraId="4F5C8B08" w14:textId="41247DED" w:rsidR="00CA41CA" w:rsidRPr="00AB71AC" w:rsidRDefault="001C6FBE" w:rsidP="00CA41CA">
          <w:pPr>
            <w:rPr>
              <w:rFonts w:ascii="Arial" w:hAnsi="Arial" w:cs="Tahoma"/>
              <w:sz w:val="20"/>
            </w:rPr>
          </w:pPr>
          <w:r>
            <w:rPr>
              <w:noProof/>
            </w:rPr>
            <w:pict w14:anchorId="4B957E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78877" o:spid="_x0000_s8195" type="#_x0000_t136" style="position:absolute;margin-left:0;margin-top:0;width:388.25pt;height:291.15pt;rotation:315;z-index:-251653120;mso-position-horizontal:center;mso-position-horizontal-relative:margin;mso-position-vertical:center;mso-position-vertical-relative:margin" o:allowincell="f" fillcolor="silver" stroked="f">
                <v:fill opacity=".5"/>
                <v:textpath style="font-family:&quot;Calibri&quot;;font-size:1pt" string="AGEA"/>
              </v:shape>
            </w:pict>
          </w:r>
          <w:r w:rsidR="00CA41CA" w:rsidRPr="00AB71AC">
            <w:rPr>
              <w:rFonts w:ascii="Arial" w:hAnsi="Arial" w:cs="Tahoma"/>
              <w:b/>
              <w:bCs/>
              <w:sz w:val="20"/>
            </w:rPr>
            <w:t>CHECK LIST PER LE PROCEDURE DI GARA PER APPALTI PUBBLICI DI LAVORI, SERVIZI E FORNITURE</w:t>
          </w:r>
          <w:r w:rsidR="00CA41CA" w:rsidRPr="00AB71AC">
            <w:rPr>
              <w:rFonts w:ascii="Arial" w:hAnsi="Arial" w:cs="Tahoma"/>
              <w:sz w:val="20"/>
            </w:rPr>
            <w:t xml:space="preserve"> (D.Lgs. 31 marzo 2023, n. 36 e s.m.i.)</w:t>
          </w:r>
        </w:p>
        <w:p w14:paraId="2C4E8A40" w14:textId="7B0C4D37" w:rsidR="00CA41CA" w:rsidRPr="00AB71AC" w:rsidRDefault="00CA41CA" w:rsidP="00CA41CA">
          <w:pPr>
            <w:rPr>
              <w:rFonts w:ascii="Arial" w:hAnsi="Arial" w:cs="Tahoma"/>
              <w:sz w:val="20"/>
            </w:rPr>
          </w:pPr>
          <w:r w:rsidRPr="00AB71AC">
            <w:rPr>
              <w:rFonts w:ascii="Arial" w:hAnsi="Arial" w:cs="Tahoma"/>
              <w:sz w:val="20"/>
            </w:rPr>
            <w:t>Fase: AUTOVALUTAZIONE / CONTROLLO                                                                                                                           vers. 3.</w:t>
          </w:r>
          <w:r w:rsidR="00FC5F52">
            <w:rPr>
              <w:rFonts w:ascii="Arial" w:hAnsi="Arial" w:cs="Tahoma"/>
              <w:sz w:val="20"/>
            </w:rPr>
            <w:t>1</w:t>
          </w:r>
          <w:r w:rsidRPr="00AB71AC">
            <w:rPr>
              <w:rFonts w:ascii="Arial" w:hAnsi="Arial" w:cs="Tahoma"/>
              <w:sz w:val="20"/>
            </w:rPr>
            <w:t xml:space="preserve"> </w:t>
          </w:r>
        </w:p>
      </w:tc>
    </w:tr>
    <w:tr w:rsidR="00CA41CA" w:rsidRPr="00AB71AC" w14:paraId="63CB2BCA" w14:textId="77777777" w:rsidTr="00F507FA">
      <w:trPr>
        <w:trHeight w:val="412"/>
      </w:trPr>
      <w:tc>
        <w:tcPr>
          <w:tcW w:w="1390" w:type="dxa"/>
          <w:shd w:val="clear" w:color="auto" w:fill="auto"/>
        </w:tcPr>
        <w:p w14:paraId="7DAD0306" w14:textId="77777777" w:rsidR="00CA41CA" w:rsidRPr="00AB71AC" w:rsidRDefault="00CA41CA" w:rsidP="00CA41CA">
          <w:pPr>
            <w:rPr>
              <w:rFonts w:ascii="Arial" w:hAnsi="Arial" w:cs="Tahoma"/>
              <w:sz w:val="20"/>
            </w:rPr>
          </w:pPr>
          <w:r w:rsidRPr="00AB71AC">
            <w:rPr>
              <w:rFonts w:ascii="Arial" w:hAnsi="Arial" w:cs="Tahoma"/>
              <w:sz w:val="20"/>
            </w:rPr>
            <w:t>Programma</w:t>
          </w:r>
        </w:p>
      </w:tc>
      <w:tc>
        <w:tcPr>
          <w:tcW w:w="3458" w:type="dxa"/>
          <w:shd w:val="clear" w:color="auto" w:fill="auto"/>
        </w:tcPr>
        <w:p w14:paraId="7159EA46" w14:textId="77777777" w:rsidR="00CA41CA" w:rsidRPr="00AB71AC" w:rsidRDefault="00CA41CA" w:rsidP="00CA41CA">
          <w:pPr>
            <w:rPr>
              <w:rFonts w:ascii="Arial" w:hAnsi="Arial" w:cs="Tahoma"/>
              <w:sz w:val="20"/>
            </w:rPr>
          </w:pPr>
          <w:r w:rsidRPr="00AB71AC">
            <w:rPr>
              <w:rFonts w:ascii="Arial" w:hAnsi="Arial" w:cs="Tahoma"/>
              <w:sz w:val="20"/>
            </w:rPr>
            <w:t>PSP regione X</w:t>
          </w:r>
        </w:p>
      </w:tc>
      <w:tc>
        <w:tcPr>
          <w:tcW w:w="1106" w:type="dxa"/>
          <w:shd w:val="clear" w:color="auto" w:fill="auto"/>
        </w:tcPr>
        <w:p w14:paraId="217D6B41" w14:textId="77777777" w:rsidR="00CA41CA" w:rsidRPr="00AB71AC" w:rsidRDefault="00CA41CA" w:rsidP="00CA41CA">
          <w:pPr>
            <w:rPr>
              <w:rFonts w:ascii="Arial" w:hAnsi="Arial" w:cs="Tahoma"/>
              <w:sz w:val="20"/>
            </w:rPr>
          </w:pPr>
          <w:r w:rsidRPr="00AB71AC">
            <w:rPr>
              <w:rFonts w:ascii="Arial" w:hAnsi="Arial" w:cs="Tahoma"/>
              <w:sz w:val="20"/>
            </w:rPr>
            <w:t>Intervento</w:t>
          </w:r>
        </w:p>
      </w:tc>
      <w:tc>
        <w:tcPr>
          <w:tcW w:w="2688" w:type="dxa"/>
          <w:shd w:val="clear" w:color="auto" w:fill="auto"/>
        </w:tcPr>
        <w:p w14:paraId="63885EC6" w14:textId="77777777" w:rsidR="00CA41CA" w:rsidRPr="00AB71AC" w:rsidRDefault="00CA41CA" w:rsidP="00CA41CA">
          <w:pPr>
            <w:rPr>
              <w:rFonts w:ascii="Arial" w:hAnsi="Arial" w:cs="Tahoma"/>
              <w:sz w:val="20"/>
            </w:rPr>
          </w:pPr>
          <w:r w:rsidRPr="00AB71AC">
            <w:rPr>
              <w:rFonts w:ascii="Arial" w:hAnsi="Arial" w:cs="Tahoma"/>
              <w:sz w:val="20"/>
            </w:rPr>
            <w:t>X</w:t>
          </w:r>
        </w:p>
      </w:tc>
      <w:tc>
        <w:tcPr>
          <w:tcW w:w="1975" w:type="dxa"/>
          <w:shd w:val="clear" w:color="auto" w:fill="auto"/>
        </w:tcPr>
        <w:p w14:paraId="01A8BAAF" w14:textId="77777777" w:rsidR="00CA41CA" w:rsidRPr="00AB71AC" w:rsidRDefault="00CA41CA" w:rsidP="00CA41CA">
          <w:pPr>
            <w:rPr>
              <w:rFonts w:ascii="Arial" w:hAnsi="Arial" w:cs="Tahoma"/>
              <w:sz w:val="20"/>
            </w:rPr>
          </w:pPr>
          <w:r w:rsidRPr="00AB71AC">
            <w:rPr>
              <w:rFonts w:ascii="Arial" w:hAnsi="Arial" w:cs="Tahoma"/>
              <w:sz w:val="20"/>
            </w:rPr>
            <w:t>Descrizione procedura</w:t>
          </w:r>
        </w:p>
      </w:tc>
      <w:tc>
        <w:tcPr>
          <w:tcW w:w="3933" w:type="dxa"/>
          <w:shd w:val="clear" w:color="auto" w:fill="auto"/>
        </w:tcPr>
        <w:p w14:paraId="410E7C81" w14:textId="77777777" w:rsidR="00CA41CA" w:rsidRPr="00AB71AC" w:rsidRDefault="00CA41CA" w:rsidP="00CA41CA">
          <w:pPr>
            <w:rPr>
              <w:rFonts w:ascii="Arial" w:hAnsi="Arial" w:cs="Tahoma"/>
              <w:sz w:val="20"/>
            </w:rPr>
          </w:pPr>
        </w:p>
      </w:tc>
    </w:tr>
    <w:tr w:rsidR="00CA41CA" w:rsidRPr="00AB71AC" w14:paraId="24F0F61C" w14:textId="77777777" w:rsidTr="00F507FA">
      <w:trPr>
        <w:trHeight w:val="447"/>
      </w:trPr>
      <w:tc>
        <w:tcPr>
          <w:tcW w:w="1390" w:type="dxa"/>
          <w:shd w:val="clear" w:color="auto" w:fill="auto"/>
        </w:tcPr>
        <w:p w14:paraId="045BE244" w14:textId="77777777" w:rsidR="00CA41CA" w:rsidRPr="00AB71AC" w:rsidRDefault="00CA41CA" w:rsidP="00CA41CA">
          <w:pPr>
            <w:rPr>
              <w:rFonts w:ascii="Arial" w:hAnsi="Arial" w:cs="Tahoma"/>
              <w:sz w:val="20"/>
            </w:rPr>
          </w:pPr>
          <w:r w:rsidRPr="00AB71AC">
            <w:rPr>
              <w:rFonts w:ascii="Arial" w:hAnsi="Arial" w:cs="Tahoma"/>
              <w:sz w:val="20"/>
            </w:rPr>
            <w:t>Beneficiario</w:t>
          </w:r>
        </w:p>
      </w:tc>
      <w:tc>
        <w:tcPr>
          <w:tcW w:w="3458" w:type="dxa"/>
          <w:shd w:val="clear" w:color="auto" w:fill="auto"/>
        </w:tcPr>
        <w:p w14:paraId="5404042C" w14:textId="77777777" w:rsidR="00CA41CA" w:rsidRPr="00AB71AC" w:rsidRDefault="00CA41CA" w:rsidP="00CA41CA">
          <w:pPr>
            <w:rPr>
              <w:rFonts w:ascii="Arial" w:hAnsi="Arial" w:cs="Tahoma"/>
              <w:sz w:val="20"/>
            </w:rPr>
          </w:pPr>
          <w:r w:rsidRPr="00AB71AC">
            <w:rPr>
              <w:rFonts w:ascii="Arial" w:hAnsi="Arial" w:cs="Tahoma"/>
              <w:sz w:val="20"/>
            </w:rPr>
            <w:t xml:space="preserve"> Beneficiario pubblico</w:t>
          </w:r>
        </w:p>
      </w:tc>
      <w:tc>
        <w:tcPr>
          <w:tcW w:w="1106" w:type="dxa"/>
          <w:shd w:val="clear" w:color="auto" w:fill="auto"/>
        </w:tcPr>
        <w:p w14:paraId="3920F20A" w14:textId="77777777" w:rsidR="00CA41CA" w:rsidRPr="00AB71AC" w:rsidRDefault="00CA41CA" w:rsidP="00CA41CA">
          <w:pPr>
            <w:rPr>
              <w:rFonts w:ascii="Arial" w:hAnsi="Arial" w:cs="Tahoma"/>
              <w:sz w:val="20"/>
            </w:rPr>
          </w:pPr>
          <w:r w:rsidRPr="00AB71AC">
            <w:rPr>
              <w:rFonts w:ascii="Arial" w:hAnsi="Arial" w:cs="Tahoma"/>
              <w:sz w:val="20"/>
            </w:rPr>
            <w:t>n. ds</w:t>
          </w:r>
        </w:p>
      </w:tc>
      <w:tc>
        <w:tcPr>
          <w:tcW w:w="2688" w:type="dxa"/>
          <w:shd w:val="clear" w:color="auto" w:fill="auto"/>
        </w:tcPr>
        <w:p w14:paraId="3FF22C3F" w14:textId="77777777" w:rsidR="00CA41CA" w:rsidRPr="00AB71AC" w:rsidRDefault="00CA41CA" w:rsidP="00CA41CA">
          <w:pPr>
            <w:rPr>
              <w:rFonts w:ascii="Arial" w:hAnsi="Arial" w:cs="Tahoma"/>
              <w:sz w:val="20"/>
            </w:rPr>
          </w:pPr>
          <w:r w:rsidRPr="00AB71AC">
            <w:rPr>
              <w:rFonts w:ascii="Arial" w:hAnsi="Arial" w:cs="Tahoma"/>
              <w:sz w:val="20"/>
            </w:rPr>
            <w:t xml:space="preserve"> 000000000 del  /xx/xx/xxxx</w:t>
          </w:r>
        </w:p>
      </w:tc>
      <w:tc>
        <w:tcPr>
          <w:tcW w:w="1975" w:type="dxa"/>
          <w:shd w:val="clear" w:color="auto" w:fill="auto"/>
        </w:tcPr>
        <w:p w14:paraId="489832B8" w14:textId="77777777" w:rsidR="00CA41CA" w:rsidRPr="00AB71AC" w:rsidRDefault="00CA41CA" w:rsidP="00CA41CA">
          <w:pPr>
            <w:rPr>
              <w:rFonts w:ascii="Arial" w:hAnsi="Arial" w:cs="Tahoma"/>
              <w:sz w:val="20"/>
            </w:rPr>
          </w:pPr>
          <w:r w:rsidRPr="00AB71AC">
            <w:rPr>
              <w:rFonts w:ascii="Arial" w:hAnsi="Arial" w:cs="Tahoma"/>
              <w:sz w:val="20"/>
            </w:rPr>
            <w:t>n. d.p.</w:t>
          </w:r>
        </w:p>
      </w:tc>
      <w:tc>
        <w:tcPr>
          <w:tcW w:w="3933" w:type="dxa"/>
          <w:shd w:val="clear" w:color="auto" w:fill="auto"/>
        </w:tcPr>
        <w:p w14:paraId="11DEA1C6" w14:textId="77777777" w:rsidR="00CA41CA" w:rsidRPr="00AB71AC" w:rsidRDefault="00CA41CA" w:rsidP="00CA41CA">
          <w:pPr>
            <w:rPr>
              <w:rFonts w:ascii="Arial" w:hAnsi="Arial" w:cs="Tahoma"/>
              <w:sz w:val="20"/>
            </w:rPr>
          </w:pPr>
          <w:r w:rsidRPr="00AB71AC">
            <w:rPr>
              <w:rFonts w:ascii="Arial" w:hAnsi="Arial" w:cs="Tahoma"/>
              <w:sz w:val="20"/>
            </w:rPr>
            <w:t>000000000 del  /xx/xx/xxxx</w:t>
          </w:r>
        </w:p>
      </w:tc>
    </w:tr>
  </w:tbl>
  <w:p w14:paraId="7E267F93" w14:textId="0533A902" w:rsidR="00CA41CA" w:rsidRDefault="00CA41CA" w:rsidP="00CA41C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753BA" w14:textId="60F73D02" w:rsidR="006A6A38" w:rsidRDefault="001C6FBE">
    <w:pPr>
      <w:pStyle w:val="Intestazione"/>
    </w:pPr>
    <w:r>
      <w:rPr>
        <w:noProof/>
      </w:rPr>
      <w:pict w14:anchorId="24EE31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78875" o:spid="_x0000_s8193" type="#_x0000_t136" style="position:absolute;margin-left:0;margin-top:0;width:388.25pt;height:291.15pt;rotation:315;z-index:-251657216;mso-position-horizontal:center;mso-position-horizontal-relative:margin;mso-position-vertical:center;mso-position-vertical-relative:margin" o:allowincell="f" fillcolor="silver" stroked="f">
          <v:fill opacity=".5"/>
          <v:textpath style="font-family:&quot;Calibri&quot;;font-size:1pt" string="AGE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1123C"/>
    <w:multiLevelType w:val="multilevel"/>
    <w:tmpl w:val="7B18E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22216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5AD"/>
    <w:rsid w:val="000334C6"/>
    <w:rsid w:val="000343D2"/>
    <w:rsid w:val="00050E08"/>
    <w:rsid w:val="0005307C"/>
    <w:rsid w:val="000539DC"/>
    <w:rsid w:val="00054D21"/>
    <w:rsid w:val="00101919"/>
    <w:rsid w:val="00105720"/>
    <w:rsid w:val="00150CE1"/>
    <w:rsid w:val="001C6FBE"/>
    <w:rsid w:val="002008AB"/>
    <w:rsid w:val="00203D3F"/>
    <w:rsid w:val="0021366D"/>
    <w:rsid w:val="00221544"/>
    <w:rsid w:val="0024342C"/>
    <w:rsid w:val="0026098D"/>
    <w:rsid w:val="0029049F"/>
    <w:rsid w:val="002A6805"/>
    <w:rsid w:val="002B7221"/>
    <w:rsid w:val="002C1238"/>
    <w:rsid w:val="002C303A"/>
    <w:rsid w:val="00325007"/>
    <w:rsid w:val="003256DC"/>
    <w:rsid w:val="003358BE"/>
    <w:rsid w:val="00342501"/>
    <w:rsid w:val="00367846"/>
    <w:rsid w:val="00467E1F"/>
    <w:rsid w:val="0049745A"/>
    <w:rsid w:val="005229B6"/>
    <w:rsid w:val="00541B99"/>
    <w:rsid w:val="005837A4"/>
    <w:rsid w:val="006A6A38"/>
    <w:rsid w:val="006F06B0"/>
    <w:rsid w:val="00757E39"/>
    <w:rsid w:val="0076709B"/>
    <w:rsid w:val="0078188A"/>
    <w:rsid w:val="0079771B"/>
    <w:rsid w:val="00814D8B"/>
    <w:rsid w:val="0083449F"/>
    <w:rsid w:val="00867EC1"/>
    <w:rsid w:val="008F6F6A"/>
    <w:rsid w:val="00925FF0"/>
    <w:rsid w:val="00936740"/>
    <w:rsid w:val="009621CD"/>
    <w:rsid w:val="009A09A8"/>
    <w:rsid w:val="00A1777F"/>
    <w:rsid w:val="00A6619C"/>
    <w:rsid w:val="00A74729"/>
    <w:rsid w:val="00A81BDC"/>
    <w:rsid w:val="00AD73CE"/>
    <w:rsid w:val="00B717A2"/>
    <w:rsid w:val="00B755AD"/>
    <w:rsid w:val="00B84057"/>
    <w:rsid w:val="00C87275"/>
    <w:rsid w:val="00CA41CA"/>
    <w:rsid w:val="00CE5AB7"/>
    <w:rsid w:val="00D25117"/>
    <w:rsid w:val="00D4359E"/>
    <w:rsid w:val="00D82EF5"/>
    <w:rsid w:val="00DC2097"/>
    <w:rsid w:val="00DD0C9D"/>
    <w:rsid w:val="00DF4DE9"/>
    <w:rsid w:val="00E07F08"/>
    <w:rsid w:val="00E33F01"/>
    <w:rsid w:val="00E562AD"/>
    <w:rsid w:val="00E5697E"/>
    <w:rsid w:val="00E57FC1"/>
    <w:rsid w:val="00EB07FD"/>
    <w:rsid w:val="00ED0181"/>
    <w:rsid w:val="00ED2A91"/>
    <w:rsid w:val="00EE6EFA"/>
    <w:rsid w:val="00F00618"/>
    <w:rsid w:val="00F1607E"/>
    <w:rsid w:val="00F507FA"/>
    <w:rsid w:val="00F97376"/>
    <w:rsid w:val="00FC5F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79FD7F68"/>
  <w15:docId w15:val="{F4DCA7EC-9F54-4825-B7F7-CCE25CCC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5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F6F6A"/>
    <w:pPr>
      <w:ind w:left="720"/>
      <w:contextualSpacing/>
    </w:pPr>
  </w:style>
  <w:style w:type="character" w:styleId="Collegamentoipertestuale">
    <w:name w:val="Hyperlink"/>
    <w:basedOn w:val="Carpredefinitoparagrafo"/>
    <w:uiPriority w:val="99"/>
    <w:unhideWhenUsed/>
    <w:rsid w:val="00D25117"/>
    <w:rPr>
      <w:color w:val="0000FF" w:themeColor="hyperlink"/>
      <w:u w:val="single"/>
    </w:rPr>
  </w:style>
  <w:style w:type="paragraph" w:styleId="Intestazione">
    <w:name w:val="header"/>
    <w:basedOn w:val="Normale"/>
    <w:link w:val="IntestazioneCarattere"/>
    <w:uiPriority w:val="99"/>
    <w:unhideWhenUsed/>
    <w:rsid w:val="00CA41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41CA"/>
  </w:style>
  <w:style w:type="paragraph" w:styleId="Pidipagina">
    <w:name w:val="footer"/>
    <w:basedOn w:val="Normale"/>
    <w:link w:val="PidipaginaCarattere"/>
    <w:uiPriority w:val="99"/>
    <w:unhideWhenUsed/>
    <w:rsid w:val="00CA41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4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55348">
      <w:bodyDiv w:val="1"/>
      <w:marLeft w:val="0"/>
      <w:marRight w:val="0"/>
      <w:marTop w:val="0"/>
      <w:marBottom w:val="0"/>
      <w:divBdr>
        <w:top w:val="none" w:sz="0" w:space="0" w:color="auto"/>
        <w:left w:val="none" w:sz="0" w:space="0" w:color="auto"/>
        <w:bottom w:val="none" w:sz="0" w:space="0" w:color="auto"/>
        <w:right w:val="none" w:sz="0" w:space="0" w:color="auto"/>
      </w:divBdr>
    </w:div>
    <w:div w:id="716591874">
      <w:bodyDiv w:val="1"/>
      <w:marLeft w:val="0"/>
      <w:marRight w:val="0"/>
      <w:marTop w:val="0"/>
      <w:marBottom w:val="0"/>
      <w:divBdr>
        <w:top w:val="none" w:sz="0" w:space="0" w:color="auto"/>
        <w:left w:val="none" w:sz="0" w:space="0" w:color="auto"/>
        <w:bottom w:val="none" w:sz="0" w:space="0" w:color="auto"/>
        <w:right w:val="none" w:sz="0" w:space="0" w:color="auto"/>
      </w:divBdr>
    </w:div>
    <w:div w:id="807283612">
      <w:bodyDiv w:val="1"/>
      <w:marLeft w:val="0"/>
      <w:marRight w:val="0"/>
      <w:marTop w:val="0"/>
      <w:marBottom w:val="0"/>
      <w:divBdr>
        <w:top w:val="none" w:sz="0" w:space="0" w:color="auto"/>
        <w:left w:val="none" w:sz="0" w:space="0" w:color="auto"/>
        <w:bottom w:val="none" w:sz="0" w:space="0" w:color="auto"/>
        <w:right w:val="none" w:sz="0" w:space="0" w:color="auto"/>
      </w:divBdr>
    </w:div>
    <w:div w:id="1231770390">
      <w:bodyDiv w:val="1"/>
      <w:marLeft w:val="0"/>
      <w:marRight w:val="0"/>
      <w:marTop w:val="0"/>
      <w:marBottom w:val="0"/>
      <w:divBdr>
        <w:top w:val="none" w:sz="0" w:space="0" w:color="auto"/>
        <w:left w:val="none" w:sz="0" w:space="0" w:color="auto"/>
        <w:bottom w:val="none" w:sz="0" w:space="0" w:color="auto"/>
        <w:right w:val="none" w:sz="0" w:space="0" w:color="auto"/>
      </w:divBdr>
    </w:div>
    <w:div w:id="178881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jure.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ejure.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1750</Words>
  <Characters>9979</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Giorgia Corbucci</cp:lastModifiedBy>
  <cp:revision>6</cp:revision>
  <dcterms:created xsi:type="dcterms:W3CDTF">2024-01-22T14:07:00Z</dcterms:created>
  <dcterms:modified xsi:type="dcterms:W3CDTF">2024-03-28T16:07:00Z</dcterms:modified>
</cp:coreProperties>
</file>