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588"/>
        <w:gridCol w:w="2077"/>
        <w:gridCol w:w="2948"/>
        <w:gridCol w:w="1985"/>
        <w:gridCol w:w="3969"/>
      </w:tblGrid>
      <w:tr w:rsidR="00024D23" w14:paraId="7BA8AE26" w14:textId="30B5ED2F" w:rsidTr="00024D23">
        <w:trPr>
          <w:tblHeader/>
        </w:trPr>
        <w:tc>
          <w:tcPr>
            <w:tcW w:w="3588" w:type="dxa"/>
          </w:tcPr>
          <w:p w14:paraId="4F2C5BC1" w14:textId="77777777" w:rsidR="00024D23" w:rsidRPr="00B82FAE" w:rsidRDefault="00024D23" w:rsidP="00B82FAE">
            <w:pPr>
              <w:rPr>
                <w:b/>
                <w:sz w:val="20"/>
                <w:szCs w:val="20"/>
              </w:rPr>
            </w:pPr>
            <w:r w:rsidRPr="00B82FAE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077" w:type="dxa"/>
          </w:tcPr>
          <w:p w14:paraId="73C8ED73" w14:textId="77777777" w:rsidR="00024D23" w:rsidRPr="00B82FAE" w:rsidRDefault="00024D23" w:rsidP="00B82FAE">
            <w:pPr>
              <w:rPr>
                <w:b/>
                <w:sz w:val="20"/>
                <w:szCs w:val="20"/>
              </w:rPr>
            </w:pPr>
            <w:r w:rsidRPr="00B82FAE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948" w:type="dxa"/>
          </w:tcPr>
          <w:p w14:paraId="7E4A5C05" w14:textId="04A155EE" w:rsidR="00024D23" w:rsidRPr="00B82FAE" w:rsidRDefault="00024D23" w:rsidP="00B82FAE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1985" w:type="dxa"/>
          </w:tcPr>
          <w:p w14:paraId="5334B953" w14:textId="77777777" w:rsidR="00024D23" w:rsidRPr="00B82FAE" w:rsidRDefault="00024D23" w:rsidP="00B82FAE">
            <w:pPr>
              <w:rPr>
                <w:b/>
                <w:sz w:val="20"/>
                <w:szCs w:val="20"/>
              </w:rPr>
            </w:pPr>
            <w:r w:rsidRPr="00B82FAE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28B67B66" w14:textId="77777777" w:rsidR="00024D23" w:rsidRPr="00B82FAE" w:rsidRDefault="00024D23" w:rsidP="00B82FAE">
            <w:pPr>
              <w:rPr>
                <w:b/>
                <w:sz w:val="20"/>
                <w:szCs w:val="20"/>
              </w:rPr>
            </w:pPr>
            <w:r w:rsidRPr="00B82FAE">
              <w:rPr>
                <w:b/>
                <w:sz w:val="20"/>
                <w:szCs w:val="20"/>
              </w:rPr>
              <w:t>Note</w:t>
            </w:r>
          </w:p>
        </w:tc>
      </w:tr>
      <w:tr w:rsidR="00024D23" w14:paraId="409D32A7" w14:textId="44EFA440" w:rsidTr="00024D23">
        <w:tc>
          <w:tcPr>
            <w:tcW w:w="3588" w:type="dxa"/>
          </w:tcPr>
          <w:p w14:paraId="112DED8E" w14:textId="77777777" w:rsidR="00024D23" w:rsidRDefault="00024D23">
            <w:pPr>
              <w:rPr>
                <w:b/>
              </w:rPr>
            </w:pPr>
            <w:r>
              <w:rPr>
                <w:b/>
              </w:rPr>
              <w:t>1. Presupposti</w:t>
            </w:r>
          </w:p>
          <w:p w14:paraId="29FF1CE8" w14:textId="159F3B3C" w:rsidR="00024D23" w:rsidRDefault="00024D23" w:rsidP="00595A14">
            <w:r>
              <w:t>1.1. La procedura è stata attivata in presenza di una delle fattispecie previste? (indicare la casistica)</w:t>
            </w:r>
          </w:p>
          <w:p w14:paraId="3B04AC39" w14:textId="77777777" w:rsidR="00024D23" w:rsidRDefault="00024D23" w:rsidP="00595A14"/>
          <w:p w14:paraId="3D4FEC89" w14:textId="77777777" w:rsidR="00024D23" w:rsidRPr="00595A14" w:rsidRDefault="00024D23" w:rsidP="00595A14">
            <w:r w:rsidRPr="00595A14">
              <w:rPr>
                <w:b/>
              </w:rPr>
              <w:t>a)</w:t>
            </w:r>
            <w:r w:rsidRPr="00595A14">
              <w:t xml:space="preserve"> quando non sia stata presentata alcuna offerta o alcuna offerta appropriata, né alcuna domanda di partecipazione o alcuna domanda di partecipazione appropriata, in esito all'esperimento di una procedura aperta o ristretta, purché le condizioni iniziali dell'appalto non siano sostanzialmente modificate e purché sia trasmessa una relazione alla Commissione europea, su richiesta di quest'ultima; un'offerta non è ritenuta appropriata se non presenta alcuna pertinenza con l'appalto ed è, quindi, manifestamente inadeguata a rispondere alle esigenze della stazione appaltante e ai requisiti specificati nei documenti di gara, salvo modifiche sostanziali. Una </w:t>
            </w:r>
            <w:r w:rsidRPr="00595A14">
              <w:lastRenderedPageBreak/>
              <w:t>domanda di partecipazione non è ritenuta appropriata se l'operatore economico interessato è escluso ai sensi degli articoli 94, 95, 96, 97 e 98 o non soddisfa i requisiti stabiliti dalla stazione appaltante ai sensi dell'articolo 100;</w:t>
            </w:r>
          </w:p>
          <w:p w14:paraId="3E3217D7" w14:textId="77777777" w:rsidR="00024D23" w:rsidRDefault="00024D23" w:rsidP="00595A14"/>
          <w:p w14:paraId="22C9654E" w14:textId="77777777" w:rsidR="00024D23" w:rsidRPr="00595A14" w:rsidRDefault="00024D23" w:rsidP="00595A14">
            <w:r w:rsidRPr="00595A14">
              <w:rPr>
                <w:b/>
              </w:rPr>
              <w:t>b)</w:t>
            </w:r>
            <w:r w:rsidRPr="00595A14">
              <w:t xml:space="preserve"> quando i lavori, le forniture o i servizi possono essere forniti unicamente da un determinato operatore economico per una delle seguenti ragioni:</w:t>
            </w:r>
          </w:p>
          <w:p w14:paraId="23401EC7" w14:textId="77777777" w:rsidR="00024D23" w:rsidRPr="00595A14" w:rsidRDefault="00024D23" w:rsidP="00595A14">
            <w:r w:rsidRPr="00595A14">
              <w:t>1) lo scopo dell'appalto consiste nella creazione o nell'acquisizione di un'opera d'arte o rappresentazione artistica unica;</w:t>
            </w:r>
          </w:p>
          <w:p w14:paraId="6DE99008" w14:textId="77777777" w:rsidR="00024D23" w:rsidRPr="00595A14" w:rsidRDefault="00024D23" w:rsidP="00595A14">
            <w:r w:rsidRPr="00595A14">
              <w:t>2) la concorrenza è assente per motivi tecnici</w:t>
            </w:r>
            <w:r>
              <w:t xml:space="preserve"> (N.B. </w:t>
            </w:r>
            <w:r w:rsidRPr="00595A14">
              <w:t>solo quando non esistono altri operatori economici o soluzioni alternative ragionevoli e l'assenza di concorrenza non è il risultato di una limitazione artificiale dei parametri dell'appalto</w:t>
            </w:r>
            <w:r>
              <w:t>)</w:t>
            </w:r>
            <w:r w:rsidRPr="00595A14">
              <w:t>;</w:t>
            </w:r>
          </w:p>
          <w:p w14:paraId="344777A5" w14:textId="77777777" w:rsidR="00024D23" w:rsidRPr="00595A14" w:rsidRDefault="00024D23" w:rsidP="00595A14">
            <w:r w:rsidRPr="00595A14">
              <w:t xml:space="preserve">3) la tutela di diritti esclusivi, inclusi i </w:t>
            </w:r>
            <w:r w:rsidRPr="00595A14">
              <w:lastRenderedPageBreak/>
              <w:t>diritti di proprietà intellettuale</w:t>
            </w:r>
            <w:r>
              <w:t xml:space="preserve"> (N.B. </w:t>
            </w:r>
            <w:r w:rsidRPr="00595A14">
              <w:t>solo quando non esistono altri operatori economici o soluzioni alternative ragionevoli e l'assenza di concorrenza non è il risultato di una limitazione artificiale dei parametri dell'appalto</w:t>
            </w:r>
            <w:r>
              <w:t>)</w:t>
            </w:r>
            <w:r w:rsidRPr="00595A14">
              <w:t>;</w:t>
            </w:r>
          </w:p>
          <w:p w14:paraId="34C5CEC8" w14:textId="77777777" w:rsidR="00024D23" w:rsidRDefault="00024D23" w:rsidP="00595A14"/>
          <w:p w14:paraId="239AA055" w14:textId="77777777" w:rsidR="00024D23" w:rsidRPr="00595A14" w:rsidRDefault="00024D23" w:rsidP="00595A14">
            <w:r w:rsidRPr="00595A14">
              <w:rPr>
                <w:b/>
              </w:rPr>
              <w:t>c)</w:t>
            </w:r>
            <w:r w:rsidRPr="00595A14">
              <w:t xml:space="preserve"> nella misura strettamente necessaria quando, per ragioni di estrema urgenza derivante da eventi imprevedibili dalla stazione appaltante, i termini per le procedure aperte o per le procedure ristrette o per le procedure competitive con negoziazione non possono essere rispettati; le circostanze invocate per giustificare l'estrema urgenza non devono essere in alcun caso imputabili alle stazioni appaltanti.</w:t>
            </w:r>
          </w:p>
          <w:p w14:paraId="7E058FE7" w14:textId="77777777" w:rsidR="00024D23" w:rsidRDefault="00024D23" w:rsidP="00595A14"/>
          <w:p w14:paraId="366E8582" w14:textId="77777777" w:rsidR="00024D23" w:rsidRPr="00595A14" w:rsidRDefault="00024D23" w:rsidP="00595A14">
            <w:r w:rsidRPr="00595A14">
              <w:rPr>
                <w:b/>
              </w:rPr>
              <w:t>d)</w:t>
            </w:r>
            <w:r>
              <w:t xml:space="preserve"> n</w:t>
            </w:r>
            <w:r w:rsidRPr="00595A14">
              <w:t>el</w:t>
            </w:r>
            <w:r>
              <w:t xml:space="preserve"> solo</w:t>
            </w:r>
            <w:r w:rsidRPr="00595A14">
              <w:t xml:space="preserve"> caso di appalti pubblici di forniture è inoltre consentita:</w:t>
            </w:r>
          </w:p>
          <w:p w14:paraId="490497FB" w14:textId="77777777" w:rsidR="00024D23" w:rsidRPr="00595A14" w:rsidRDefault="00024D23" w:rsidP="00595A14">
            <w:r>
              <w:t>1</w:t>
            </w:r>
            <w:r w:rsidRPr="00595A14">
              <w:t xml:space="preserve">) quando i prodotti oggetto dell'appalto siano fabbricati </w:t>
            </w:r>
            <w:r w:rsidRPr="00595A14">
              <w:lastRenderedPageBreak/>
              <w:t>esclusivamente a scopo di ricerca, di sperimentazione, di studio o di sviluppo, salvo che si tratti di produzione in quantità volta ad accertare la redditività commerciale del prodotto o ad ammortizzare i costi di ricerca e di sviluppo;</w:t>
            </w:r>
          </w:p>
          <w:p w14:paraId="50474429" w14:textId="77777777" w:rsidR="00024D23" w:rsidRPr="00595A14" w:rsidRDefault="00024D23" w:rsidP="00595A14">
            <w:r>
              <w:t>2</w:t>
            </w:r>
            <w:r w:rsidRPr="00595A14">
              <w:t>) nel caso di consegne complementari effettuate dal fornitore originario e destinate al rinnovo parziale di forniture o di impianti o all'ampliamento di forniture o impianti esistenti, quando il cambiamento di fornitore obblighi la stazione appaltante ad acquistare forniture con caratteristiche tecniche differenti, il cui impiego o la cui manutenzione comporterebbero incompatibilità o difficoltà tecniche sproporzionate; la durata di tali contratti e dei contratti rinnovabili non può comunque di regola superare i tre anni;</w:t>
            </w:r>
          </w:p>
          <w:p w14:paraId="590EB9C7" w14:textId="77777777" w:rsidR="00024D23" w:rsidRPr="00595A14" w:rsidRDefault="00024D23" w:rsidP="00595A14">
            <w:r>
              <w:t>3</w:t>
            </w:r>
            <w:r w:rsidRPr="00595A14">
              <w:t>) per forniture quotate e acquistate sul mercato delle materie prime;</w:t>
            </w:r>
          </w:p>
          <w:p w14:paraId="24F9DBD0" w14:textId="77777777" w:rsidR="00024D23" w:rsidRDefault="00024D23" w:rsidP="00595A14">
            <w:r>
              <w:lastRenderedPageBreak/>
              <w:t>4</w:t>
            </w:r>
            <w:r w:rsidRPr="00595A14">
              <w:t>) per l'acquisto di forniture o servizi a condizioni particolarmente vantaggiose, da un fornitore che cessa definitivamente l'attività commerciale oppure dagli organi delle procedure concors</w:t>
            </w:r>
            <w:r>
              <w:t>uali;</w:t>
            </w:r>
          </w:p>
          <w:p w14:paraId="20729035" w14:textId="77777777" w:rsidR="00024D23" w:rsidRDefault="00024D23" w:rsidP="00595A14"/>
          <w:p w14:paraId="66130C54" w14:textId="77777777" w:rsidR="00024D23" w:rsidRDefault="00024D23" w:rsidP="00595A14">
            <w:r w:rsidRPr="006E17B7">
              <w:rPr>
                <w:b/>
              </w:rPr>
              <w:t>e)</w:t>
            </w:r>
            <w:r>
              <w:t xml:space="preserve"> nel solo caso di</w:t>
            </w:r>
            <w:r w:rsidRPr="006E17B7">
              <w:t xml:space="preserve"> appalti pubblici relativi ai servizi</w:t>
            </w:r>
            <w:r>
              <w:t>, anche</w:t>
            </w:r>
            <w:r w:rsidRPr="006E17B7">
              <w:t xml:space="preserve"> quando l'appalto faccia seguito a un concorso di progettazione e debba, in base alle norme applicabili, essere aggiudicato al vincitore o a uno dei vincito</w:t>
            </w:r>
            <w:r>
              <w:t>ri del concorso (N.B. i</w:t>
            </w:r>
            <w:r w:rsidRPr="006E17B7">
              <w:t>n quest'ultimo caso, tutti i vincitori devono essere invitati a partecipare ai negoziati</w:t>
            </w:r>
            <w:r>
              <w:t>);</w:t>
            </w:r>
          </w:p>
          <w:p w14:paraId="03CCF2DF" w14:textId="77777777" w:rsidR="00024D23" w:rsidRDefault="00024D23" w:rsidP="00595A14"/>
          <w:p w14:paraId="688E0E41" w14:textId="77777777" w:rsidR="00024D23" w:rsidRPr="00595A14" w:rsidRDefault="00024D23" w:rsidP="00595A14">
            <w:r w:rsidRPr="006E17B7">
              <w:rPr>
                <w:b/>
              </w:rPr>
              <w:t>f)</w:t>
            </w:r>
            <w:r>
              <w:t xml:space="preserve"> </w:t>
            </w:r>
            <w:r w:rsidRPr="006E17B7">
              <w:t xml:space="preserve">per nuovi lavori o </w:t>
            </w:r>
            <w:r>
              <w:t xml:space="preserve">nuovi </w:t>
            </w:r>
            <w:r w:rsidRPr="006E17B7">
              <w:t xml:space="preserve">servizi consistenti nella ripetizione di lavori o servizi analoghi, già affidati all'operatore economico aggiudicatario dell'appalto iniziale dalle medesime stazioni appaltanti, a condizione che tali lavori o servizi siano conformi al progetto a base di </w:t>
            </w:r>
            <w:r w:rsidRPr="006E17B7">
              <w:lastRenderedPageBreak/>
              <w:t xml:space="preserve">gara e che tale progetto sia stato oggetto di un primo </w:t>
            </w:r>
            <w:r>
              <w:t xml:space="preserve">appalto aggiudicato secondo una </w:t>
            </w:r>
            <w:r w:rsidRPr="006E17B7">
              <w:t xml:space="preserve">procedura aperta, </w:t>
            </w:r>
            <w:r>
              <w:t xml:space="preserve">ristretta, </w:t>
            </w:r>
            <w:r w:rsidRPr="006E17B7">
              <w:t>c</w:t>
            </w:r>
            <w:r>
              <w:t xml:space="preserve">ompetitiva con negoziazione, </w:t>
            </w:r>
            <w:r w:rsidRPr="006E17B7">
              <w:t xml:space="preserve">dialogo competitivo </w:t>
            </w:r>
            <w:r>
              <w:t>o partenariato per l'innovazione (N.B.: i</w:t>
            </w:r>
            <w:r w:rsidRPr="006E17B7">
              <w:t xml:space="preserve">l progetto a base di gara indica l'entità di eventuali lavori o servizi complementari e le condizioni alle quali essi verranno aggiudicati. La possibilità di avvalersi della procedura </w:t>
            </w:r>
            <w:r>
              <w:t>negoziata senza bando</w:t>
            </w:r>
            <w:r w:rsidRPr="006E17B7">
              <w:t xml:space="preserve"> è indicata sin dall'avvio del confronto competitivo nella prima operazione e l'importo totale previsto per la prosecuzione dei lavori o della prestazione dei servizi è computato per la determinazione del valore globale dell'appalto, ai fini dell'applicazione delle soglie di cui all'articolo 14, comma 1. Il ricorso a questa procedura è limitato al triennio successivo alla stipulazione del contratto di appalto iniziale</w:t>
            </w:r>
            <w:r>
              <w:t>)</w:t>
            </w:r>
            <w:r w:rsidRPr="006E17B7">
              <w:t>.</w:t>
            </w:r>
          </w:p>
          <w:p w14:paraId="2CC5CB20" w14:textId="77777777" w:rsidR="00024D23" w:rsidRDefault="00024D23" w:rsidP="00595A14"/>
          <w:p w14:paraId="3B0E599A" w14:textId="77777777" w:rsidR="00024D23" w:rsidRDefault="00024D23" w:rsidP="00595A14"/>
          <w:p w14:paraId="30902DA8" w14:textId="77777777" w:rsidR="00024D23" w:rsidRPr="00595A14" w:rsidRDefault="00024D23" w:rsidP="00595A14">
            <w:r>
              <w:t xml:space="preserve"> </w:t>
            </w:r>
          </w:p>
        </w:tc>
        <w:tc>
          <w:tcPr>
            <w:tcW w:w="2077" w:type="dxa"/>
          </w:tcPr>
          <w:p w14:paraId="26344F2A" w14:textId="77777777" w:rsidR="00024D23" w:rsidRPr="00B755AD" w:rsidRDefault="00024D23">
            <w:pPr>
              <w:rPr>
                <w:b/>
              </w:rPr>
            </w:pPr>
            <w:r>
              <w:rPr>
                <w:b/>
              </w:rPr>
              <w:lastRenderedPageBreak/>
              <w:t>Art. 76, commi 2-6</w:t>
            </w:r>
          </w:p>
        </w:tc>
        <w:tc>
          <w:tcPr>
            <w:tcW w:w="2948" w:type="dxa"/>
          </w:tcPr>
          <w:p w14:paraId="3FCDBC86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70EDB178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9BE3251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05B1B3D" w14:textId="31837AA5" w:rsidTr="00024D23">
        <w:tc>
          <w:tcPr>
            <w:tcW w:w="3588" w:type="dxa"/>
          </w:tcPr>
          <w:p w14:paraId="69AD19B7" w14:textId="77777777" w:rsidR="00024D23" w:rsidRPr="00595A14" w:rsidRDefault="00024D23">
            <w:r w:rsidRPr="00595A14">
              <w:lastRenderedPageBreak/>
              <w:t>1.2.  La stazione appaltante, nel primo atto</w:t>
            </w:r>
            <w:r>
              <w:t xml:space="preserve"> della </w:t>
            </w:r>
            <w:r w:rsidRPr="00595A14">
              <w:t>procedura</w:t>
            </w:r>
            <w:r>
              <w:t>, ha indicato i presupposti per l’attivazione della procedura e ha motivato il ricorso ad essa</w:t>
            </w:r>
            <w:r w:rsidRPr="00595A14">
              <w:t xml:space="preserve"> in relazione alla specifica situazione di fatto e alle caratteristiche dei mercati potenzialmente interessati e delle dinamiche che li caratterizzano</w:t>
            </w:r>
            <w:r>
              <w:t>?</w:t>
            </w:r>
          </w:p>
        </w:tc>
        <w:tc>
          <w:tcPr>
            <w:tcW w:w="2077" w:type="dxa"/>
          </w:tcPr>
          <w:p w14:paraId="30C074A6" w14:textId="77777777" w:rsidR="00024D23" w:rsidRPr="00595A14" w:rsidRDefault="00024D23">
            <w:r w:rsidRPr="00595A14">
              <w:t>Art. 76, comma 1</w:t>
            </w:r>
          </w:p>
        </w:tc>
        <w:tc>
          <w:tcPr>
            <w:tcW w:w="2948" w:type="dxa"/>
          </w:tcPr>
          <w:p w14:paraId="6247BEB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55B93583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D46CE0A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382F0AE1" w14:textId="035D366B" w:rsidTr="00024D23">
        <w:tc>
          <w:tcPr>
            <w:tcW w:w="3588" w:type="dxa"/>
          </w:tcPr>
          <w:p w14:paraId="2230E98D" w14:textId="77777777" w:rsidR="00024D23" w:rsidRPr="0076709B" w:rsidRDefault="00024D23">
            <w:pPr>
              <w:rPr>
                <w:b/>
              </w:rPr>
            </w:pPr>
            <w:r>
              <w:rPr>
                <w:b/>
              </w:rPr>
              <w:t>2. Consultazioni preliminari di mercato</w:t>
            </w:r>
          </w:p>
          <w:p w14:paraId="497C7966" w14:textId="77777777" w:rsidR="00024D23" w:rsidRPr="008F6F6A" w:rsidRDefault="00024D23" w:rsidP="00354245">
            <w:r>
              <w:t>2</w:t>
            </w:r>
            <w:r w:rsidRPr="008F6F6A">
              <w:t>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2077" w:type="dxa"/>
          </w:tcPr>
          <w:p w14:paraId="474A1A37" w14:textId="77777777" w:rsidR="00024D23" w:rsidRDefault="00024D23">
            <w:r>
              <w:t>Art. 76, commi 1 e  7</w:t>
            </w:r>
          </w:p>
          <w:p w14:paraId="00DC99DC" w14:textId="77777777" w:rsidR="00024D23" w:rsidRPr="008F6F6A" w:rsidRDefault="00024D23" w:rsidP="00354245">
            <w:r w:rsidRPr="008F6F6A"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948" w:type="dxa"/>
          </w:tcPr>
          <w:p w14:paraId="2A073349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6F41964B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422FA08D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AC46E47" w14:textId="76F5E035" w:rsidTr="00024D23">
        <w:tc>
          <w:tcPr>
            <w:tcW w:w="3588" w:type="dxa"/>
          </w:tcPr>
          <w:p w14:paraId="7FC1226A" w14:textId="77777777" w:rsidR="00024D23" w:rsidRDefault="00024D23" w:rsidP="00354245">
            <w:r>
              <w:t xml:space="preserve">2.2.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per garantire la trasparenza e che la concorrenza non sia falsata dalla 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</w:t>
            </w:r>
          </w:p>
          <w:p w14:paraId="2F52440E" w14:textId="77777777" w:rsidR="00024D23" w:rsidRPr="008F6F6A" w:rsidRDefault="00024D23" w:rsidP="00354245">
            <w:r>
              <w:t xml:space="preserve">reso parte, a monte, alla </w:t>
            </w:r>
            <w:r>
              <w:lastRenderedPageBreak/>
              <w:t>consultazione preliminare di mercato?</w:t>
            </w:r>
          </w:p>
        </w:tc>
        <w:tc>
          <w:tcPr>
            <w:tcW w:w="2077" w:type="dxa"/>
          </w:tcPr>
          <w:p w14:paraId="02099732" w14:textId="77777777" w:rsidR="00024D23" w:rsidRDefault="00024D23" w:rsidP="00354245">
            <w:r>
              <w:lastRenderedPageBreak/>
              <w:t>Art. 76, commi 1 e 7</w:t>
            </w:r>
          </w:p>
          <w:p w14:paraId="44F9FEEE" w14:textId="77777777" w:rsidR="00024D23" w:rsidRPr="008F6F6A" w:rsidRDefault="00024D23" w:rsidP="00354245">
            <w:r>
              <w:t xml:space="preserve">Art. 78 </w:t>
            </w:r>
          </w:p>
        </w:tc>
        <w:tc>
          <w:tcPr>
            <w:tcW w:w="2948" w:type="dxa"/>
          </w:tcPr>
          <w:p w14:paraId="45B5B8EB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5385A47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49047334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21D92F82" w14:textId="1BC17DAF" w:rsidTr="00024D23">
        <w:tc>
          <w:tcPr>
            <w:tcW w:w="3588" w:type="dxa"/>
          </w:tcPr>
          <w:p w14:paraId="6CC77235" w14:textId="77777777" w:rsidR="00024D23" w:rsidRPr="006E17B7" w:rsidRDefault="00024D23" w:rsidP="00354245">
            <w:pPr>
              <w:rPr>
                <w:b/>
              </w:rPr>
            </w:pPr>
            <w:r w:rsidRPr="006E17B7">
              <w:rPr>
                <w:b/>
              </w:rPr>
              <w:t>3. Selezione degli operatori economici</w:t>
            </w:r>
          </w:p>
          <w:p w14:paraId="3A7541FB" w14:textId="77777777" w:rsidR="00024D23" w:rsidRDefault="00024D23" w:rsidP="006E17B7">
            <w:r>
              <w:t>3.1. La stazione appaltante ha individuato</w:t>
            </w:r>
            <w:r w:rsidRPr="006E17B7">
              <w:t xml:space="preserve"> gli operatori economici da consultare sulla base di informazioni riguardanti le caratteristiche di qualificazione economica e finanziaria e tecniche e professionali desunte dal mercato, nel rispetto dei princi</w:t>
            </w:r>
            <w:r>
              <w:t>pi di trasparenza e concorrenza?</w:t>
            </w:r>
          </w:p>
        </w:tc>
        <w:tc>
          <w:tcPr>
            <w:tcW w:w="2077" w:type="dxa"/>
          </w:tcPr>
          <w:p w14:paraId="3F711539" w14:textId="77777777" w:rsidR="00024D23" w:rsidRDefault="00024D23" w:rsidP="00354245">
            <w:r>
              <w:t>Art. 76, comma 7</w:t>
            </w:r>
          </w:p>
        </w:tc>
        <w:tc>
          <w:tcPr>
            <w:tcW w:w="2948" w:type="dxa"/>
          </w:tcPr>
          <w:p w14:paraId="7047F9C8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6884675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A7E7EF4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B955E68" w14:textId="27D9D3C8" w:rsidTr="00024D23">
        <w:tc>
          <w:tcPr>
            <w:tcW w:w="3588" w:type="dxa"/>
          </w:tcPr>
          <w:p w14:paraId="2400520A" w14:textId="77777777" w:rsidR="00024D23" w:rsidRPr="006E17B7" w:rsidRDefault="00024D23" w:rsidP="00354245">
            <w:r w:rsidRPr="006E17B7">
              <w:t xml:space="preserve">3.2. </w:t>
            </w:r>
            <w:r>
              <w:t xml:space="preserve">La stazione appaltante </w:t>
            </w:r>
            <w:r w:rsidRPr="006E17B7">
              <w:t>ha selezionato almeno tre operatori economici, se sussistono in tale numero soggetti idonei?</w:t>
            </w:r>
          </w:p>
        </w:tc>
        <w:tc>
          <w:tcPr>
            <w:tcW w:w="2077" w:type="dxa"/>
          </w:tcPr>
          <w:p w14:paraId="3B580BDF" w14:textId="77777777" w:rsidR="00024D23" w:rsidRDefault="00024D23" w:rsidP="00354245">
            <w:r>
              <w:t>Art. 76, comma 7</w:t>
            </w:r>
          </w:p>
        </w:tc>
        <w:tc>
          <w:tcPr>
            <w:tcW w:w="2948" w:type="dxa"/>
          </w:tcPr>
          <w:p w14:paraId="3BCC335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6545F23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476B547F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0AF3D6D" w14:textId="5BCA78C4" w:rsidTr="00024D23">
        <w:tc>
          <w:tcPr>
            <w:tcW w:w="3588" w:type="dxa"/>
          </w:tcPr>
          <w:p w14:paraId="2C53A68E" w14:textId="77777777" w:rsidR="00024D23" w:rsidRPr="006E17B7" w:rsidRDefault="00024D23" w:rsidP="00354245">
            <w:r>
              <w:t>3.3. La procedura appare nel complesso conforme ai principi del risultato, della fiducia e dell’accesso al mercato?</w:t>
            </w:r>
          </w:p>
        </w:tc>
        <w:tc>
          <w:tcPr>
            <w:tcW w:w="2077" w:type="dxa"/>
          </w:tcPr>
          <w:p w14:paraId="20296948" w14:textId="77777777" w:rsidR="00024D23" w:rsidRDefault="00024D23" w:rsidP="00354245">
            <w:r>
              <w:t>Art. 76, comma 1</w:t>
            </w:r>
          </w:p>
        </w:tc>
        <w:tc>
          <w:tcPr>
            <w:tcW w:w="2948" w:type="dxa"/>
          </w:tcPr>
          <w:p w14:paraId="6FB8C4D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1985" w:type="dxa"/>
          </w:tcPr>
          <w:p w14:paraId="4A9B054C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827247A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2CD58019" w14:textId="53E9B377" w:rsidTr="00024D23">
        <w:tc>
          <w:tcPr>
            <w:tcW w:w="3588" w:type="dxa"/>
          </w:tcPr>
          <w:p w14:paraId="6DD46805" w14:textId="77777777" w:rsidR="00024D23" w:rsidRDefault="00024D23" w:rsidP="007E320A">
            <w:pPr>
              <w:rPr>
                <w:b/>
              </w:rPr>
            </w:pPr>
            <w:r>
              <w:rPr>
                <w:b/>
              </w:rPr>
              <w:t>4</w:t>
            </w:r>
            <w:r w:rsidRPr="0076709B">
              <w:rPr>
                <w:b/>
              </w:rPr>
              <w:t xml:space="preserve">. </w:t>
            </w:r>
            <w:r>
              <w:rPr>
                <w:b/>
              </w:rPr>
              <w:t>Specifiche tecniche ed etichettature</w:t>
            </w:r>
          </w:p>
          <w:p w14:paraId="08A77777" w14:textId="77777777" w:rsidR="00024D23" w:rsidRPr="007E320A" w:rsidRDefault="00024D23" w:rsidP="007E320A">
            <w:r>
              <w:t>4</w:t>
            </w:r>
            <w:r w:rsidRPr="007E320A">
              <w:t xml:space="preserve">.1. Qualora negli atti di gara siano richieste o previste specifiche </w:t>
            </w:r>
            <w:r w:rsidRPr="007E320A">
              <w:lastRenderedPageBreak/>
              <w:t>tecniche o etichettature, queste sono conformi a quanto prescritto?</w:t>
            </w:r>
          </w:p>
        </w:tc>
        <w:tc>
          <w:tcPr>
            <w:tcW w:w="2077" w:type="dxa"/>
          </w:tcPr>
          <w:p w14:paraId="1B9EB639" w14:textId="77777777" w:rsidR="00024D23" w:rsidRDefault="00024D23">
            <w:r>
              <w:lastRenderedPageBreak/>
              <w:t>Artt. 79-80</w:t>
            </w:r>
          </w:p>
          <w:p w14:paraId="32C15FB5" w14:textId="77777777" w:rsidR="00024D23" w:rsidRPr="008F6F6A" w:rsidRDefault="00024D23">
            <w:r>
              <w:t>Allegato II.5</w:t>
            </w:r>
          </w:p>
        </w:tc>
        <w:tc>
          <w:tcPr>
            <w:tcW w:w="2948" w:type="dxa"/>
          </w:tcPr>
          <w:p w14:paraId="3F8162AB" w14:textId="77777777" w:rsidR="00024D23" w:rsidRPr="008F6F6A" w:rsidRDefault="00024D23"/>
        </w:tc>
        <w:tc>
          <w:tcPr>
            <w:tcW w:w="1985" w:type="dxa"/>
          </w:tcPr>
          <w:p w14:paraId="192F046A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BC9191F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1C317C9" w14:textId="7FDB9F3E" w:rsidTr="00024D23">
        <w:tc>
          <w:tcPr>
            <w:tcW w:w="3588" w:type="dxa"/>
          </w:tcPr>
          <w:p w14:paraId="159FFDA6" w14:textId="77777777" w:rsidR="00024D23" w:rsidRPr="0076709B" w:rsidRDefault="00024D23" w:rsidP="00F00618">
            <w:pPr>
              <w:rPr>
                <w:b/>
              </w:rPr>
            </w:pPr>
            <w:r>
              <w:rPr>
                <w:b/>
              </w:rPr>
              <w:t>5. Documenti di gara</w:t>
            </w:r>
          </w:p>
          <w:p w14:paraId="35D2967B" w14:textId="77777777" w:rsidR="00024D23" w:rsidRDefault="00024D23" w:rsidP="00F00618">
            <w:r>
              <w:t>5.1. Sono presenti la lettera d’invito (o comunque l’atto di consultazione e invito a offrire dell’operatore economico), il disciplinare di gara e il capitolato speciale e le condizioni contrattuali proposte?</w:t>
            </w:r>
          </w:p>
          <w:p w14:paraId="6AE3C9F8" w14:textId="77777777" w:rsidR="00024D23" w:rsidRDefault="00024D23" w:rsidP="00F00618"/>
        </w:tc>
        <w:tc>
          <w:tcPr>
            <w:tcW w:w="2077" w:type="dxa"/>
          </w:tcPr>
          <w:p w14:paraId="3FC80E67" w14:textId="77777777" w:rsidR="00024D23" w:rsidRDefault="00024D23"/>
          <w:p w14:paraId="78DD610D" w14:textId="77777777" w:rsidR="00024D23" w:rsidRDefault="00024D23" w:rsidP="009D7ED3">
            <w:r>
              <w:t>Art. 76, comma 7</w:t>
            </w:r>
          </w:p>
          <w:p w14:paraId="5FE1358B" w14:textId="77777777" w:rsidR="00024D23" w:rsidRPr="008F6F6A" w:rsidRDefault="00024D23" w:rsidP="009D7ED3">
            <w:r>
              <w:t>Art. 82</w:t>
            </w:r>
          </w:p>
        </w:tc>
        <w:tc>
          <w:tcPr>
            <w:tcW w:w="2948" w:type="dxa"/>
          </w:tcPr>
          <w:p w14:paraId="5DCFFF38" w14:textId="77777777" w:rsidR="00024D23" w:rsidRPr="008F6F6A" w:rsidRDefault="00024D23"/>
        </w:tc>
        <w:tc>
          <w:tcPr>
            <w:tcW w:w="1985" w:type="dxa"/>
          </w:tcPr>
          <w:p w14:paraId="254C8345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0354A824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0D2554B" w14:textId="6B4C9C17" w:rsidTr="00024D23">
        <w:tc>
          <w:tcPr>
            <w:tcW w:w="3588" w:type="dxa"/>
          </w:tcPr>
          <w:p w14:paraId="14746865" w14:textId="77777777" w:rsidR="00024D23" w:rsidRPr="00C7526F" w:rsidRDefault="00024D23" w:rsidP="004B6090">
            <w:r>
              <w:t>5</w:t>
            </w:r>
            <w:r w:rsidRPr="00C7526F">
              <w:t xml:space="preserve">.2. </w:t>
            </w:r>
            <w:r>
              <w:t>La lettera d’invito contiene gli elementi necessari (ivi compresi il CIG, il termine massimo di durata della procedura e i criteri ambientali minimi) ed è conforme a quanto prescritto dal Codice, dagli allegati e dal pertinente bando- tipo?</w:t>
            </w:r>
          </w:p>
        </w:tc>
        <w:tc>
          <w:tcPr>
            <w:tcW w:w="2077" w:type="dxa"/>
          </w:tcPr>
          <w:p w14:paraId="50D5A429" w14:textId="77777777" w:rsidR="00024D23" w:rsidRDefault="00024D23">
            <w:r>
              <w:t>Art. 83</w:t>
            </w:r>
          </w:p>
          <w:p w14:paraId="2F079EF3" w14:textId="77777777" w:rsidR="00024D23" w:rsidRDefault="00024D23">
            <w:r>
              <w:t>Allegato II.6</w:t>
            </w:r>
          </w:p>
          <w:p w14:paraId="526992E3" w14:textId="77777777" w:rsidR="00024D23" w:rsidRDefault="00024D23" w:rsidP="0079072D">
            <w:r>
              <w:t xml:space="preserve">Bando tipo ANAC </w:t>
            </w:r>
          </w:p>
        </w:tc>
        <w:tc>
          <w:tcPr>
            <w:tcW w:w="2948" w:type="dxa"/>
          </w:tcPr>
          <w:p w14:paraId="3734FAAA" w14:textId="77777777" w:rsidR="00024D23" w:rsidRPr="008F6F6A" w:rsidRDefault="00024D23"/>
        </w:tc>
        <w:tc>
          <w:tcPr>
            <w:tcW w:w="1985" w:type="dxa"/>
          </w:tcPr>
          <w:p w14:paraId="080576C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4AB75C8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493B765" w14:textId="0FA2B06E" w:rsidTr="00024D23">
        <w:tc>
          <w:tcPr>
            <w:tcW w:w="3588" w:type="dxa"/>
          </w:tcPr>
          <w:p w14:paraId="301EFDB5" w14:textId="77777777" w:rsidR="00024D23" w:rsidRDefault="00024D23" w:rsidP="00F00618">
            <w:r>
              <w:t>5.3. Il disciplinare di gara presenta i contenuti prescritti?</w:t>
            </w:r>
          </w:p>
        </w:tc>
        <w:tc>
          <w:tcPr>
            <w:tcW w:w="2077" w:type="dxa"/>
          </w:tcPr>
          <w:p w14:paraId="2FF7CBF7" w14:textId="77777777" w:rsidR="00024D23" w:rsidRDefault="00024D23" w:rsidP="00C7526F">
            <w:r>
              <w:t>Art. 87</w:t>
            </w:r>
          </w:p>
          <w:p w14:paraId="505899F2" w14:textId="77777777" w:rsidR="00024D23" w:rsidRDefault="00024D23" w:rsidP="00C7526F">
            <w:r>
              <w:t>Allegato II.8</w:t>
            </w:r>
          </w:p>
        </w:tc>
        <w:tc>
          <w:tcPr>
            <w:tcW w:w="2948" w:type="dxa"/>
          </w:tcPr>
          <w:p w14:paraId="7216C33C" w14:textId="77777777" w:rsidR="00024D23" w:rsidRPr="008F6F6A" w:rsidRDefault="00024D23"/>
        </w:tc>
        <w:tc>
          <w:tcPr>
            <w:tcW w:w="1985" w:type="dxa"/>
          </w:tcPr>
          <w:p w14:paraId="02F32DCC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4630AE18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0BAEDE88" w14:textId="7F82B925" w:rsidTr="00024D23">
        <w:tc>
          <w:tcPr>
            <w:tcW w:w="3588" w:type="dxa"/>
          </w:tcPr>
          <w:p w14:paraId="41EF8505" w14:textId="77777777" w:rsidR="00024D23" w:rsidRDefault="00024D23" w:rsidP="00F00618">
            <w:r>
              <w:t>5.4. Il capitolato speciale presenta i contenuti prescritti?</w:t>
            </w:r>
          </w:p>
        </w:tc>
        <w:tc>
          <w:tcPr>
            <w:tcW w:w="2077" w:type="dxa"/>
          </w:tcPr>
          <w:p w14:paraId="1CCED6CD" w14:textId="77777777" w:rsidR="00024D23" w:rsidRPr="00C7526F" w:rsidRDefault="00024D23" w:rsidP="00C7526F">
            <w:r w:rsidRPr="00C7526F">
              <w:t>Art. 87</w:t>
            </w:r>
          </w:p>
          <w:p w14:paraId="461342F9" w14:textId="77777777" w:rsidR="00024D23" w:rsidRDefault="00024D23" w:rsidP="00C7526F">
            <w:r w:rsidRPr="00C7526F">
              <w:t>Allegato II.8</w:t>
            </w:r>
          </w:p>
        </w:tc>
        <w:tc>
          <w:tcPr>
            <w:tcW w:w="2948" w:type="dxa"/>
          </w:tcPr>
          <w:p w14:paraId="6BFD35C1" w14:textId="77777777" w:rsidR="00024D23" w:rsidRPr="008F6F6A" w:rsidRDefault="00024D23"/>
        </w:tc>
        <w:tc>
          <w:tcPr>
            <w:tcW w:w="1985" w:type="dxa"/>
          </w:tcPr>
          <w:p w14:paraId="31963047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9C6D38E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34049756" w14:textId="583DD161" w:rsidTr="00024D23">
        <w:tc>
          <w:tcPr>
            <w:tcW w:w="3588" w:type="dxa"/>
          </w:tcPr>
          <w:p w14:paraId="4E9BC91E" w14:textId="03CEDABD" w:rsidR="00024D23" w:rsidRDefault="00024D23" w:rsidP="00F00618">
            <w:r>
              <w:t>5.5. I documenti di gara sono stati trasmessi e resi disponibili in modalità digitale?</w:t>
            </w:r>
          </w:p>
        </w:tc>
        <w:tc>
          <w:tcPr>
            <w:tcW w:w="2077" w:type="dxa"/>
          </w:tcPr>
          <w:p w14:paraId="497F6934" w14:textId="77777777" w:rsidR="00024D23" w:rsidRPr="00C7526F" w:rsidRDefault="00024D23" w:rsidP="00C7526F">
            <w:r>
              <w:t>Art. 88</w:t>
            </w:r>
          </w:p>
        </w:tc>
        <w:tc>
          <w:tcPr>
            <w:tcW w:w="2948" w:type="dxa"/>
          </w:tcPr>
          <w:p w14:paraId="37F3B98C" w14:textId="77777777" w:rsidR="00024D23" w:rsidRPr="008F6F6A" w:rsidRDefault="00024D23"/>
        </w:tc>
        <w:tc>
          <w:tcPr>
            <w:tcW w:w="1985" w:type="dxa"/>
          </w:tcPr>
          <w:p w14:paraId="24479875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9B085A9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7CD7E6E" w14:textId="5EF287CA" w:rsidTr="00024D23">
        <w:tc>
          <w:tcPr>
            <w:tcW w:w="3588" w:type="dxa"/>
          </w:tcPr>
          <w:p w14:paraId="2F2E8A25" w14:textId="77777777" w:rsidR="00024D23" w:rsidRDefault="00024D23" w:rsidP="00F00618">
            <w:r>
              <w:t xml:space="preserve">5.6. La stazione appaltante ha </w:t>
            </w:r>
            <w:r>
              <w:lastRenderedPageBreak/>
              <w:t>invitato</w:t>
            </w:r>
            <w:r w:rsidRPr="00B66ECB">
              <w:t xml:space="preserve"> simultaneamente e per iscritto, attraverso le piattaforme di approvvigionamento digitale, i candidati selezionati a presentare le rispettive</w:t>
            </w:r>
            <w:r>
              <w:t xml:space="preserve"> offerte?</w:t>
            </w:r>
          </w:p>
        </w:tc>
        <w:tc>
          <w:tcPr>
            <w:tcW w:w="2077" w:type="dxa"/>
          </w:tcPr>
          <w:p w14:paraId="2776875B" w14:textId="77777777" w:rsidR="00024D23" w:rsidRDefault="00024D23" w:rsidP="00C7526F">
            <w:r>
              <w:lastRenderedPageBreak/>
              <w:t>Art. 89</w:t>
            </w:r>
          </w:p>
        </w:tc>
        <w:tc>
          <w:tcPr>
            <w:tcW w:w="2948" w:type="dxa"/>
          </w:tcPr>
          <w:p w14:paraId="093386B4" w14:textId="77777777" w:rsidR="00024D23" w:rsidRPr="008F6F6A" w:rsidRDefault="00024D23"/>
        </w:tc>
        <w:tc>
          <w:tcPr>
            <w:tcW w:w="1985" w:type="dxa"/>
          </w:tcPr>
          <w:p w14:paraId="5C278FD9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4C65590" w14:textId="77777777" w:rsidR="00024D23" w:rsidRPr="00B755AD" w:rsidRDefault="00024D23">
            <w:pPr>
              <w:rPr>
                <w:b/>
              </w:rPr>
            </w:pPr>
          </w:p>
        </w:tc>
      </w:tr>
      <w:tr w:rsidR="00024D23" w:rsidRPr="00B755AD" w14:paraId="5CAFF861" w14:textId="375BD13F" w:rsidTr="00024D23">
        <w:tc>
          <w:tcPr>
            <w:tcW w:w="3588" w:type="dxa"/>
          </w:tcPr>
          <w:p w14:paraId="21782B63" w14:textId="77777777" w:rsidR="00024D23" w:rsidRDefault="00024D23" w:rsidP="00B4453F">
            <w:r>
              <w:t>5.7. Sono state comunicate in modo regolare e tempestivo le informazioni prescritte per candidati e offerenti?</w:t>
            </w:r>
          </w:p>
        </w:tc>
        <w:tc>
          <w:tcPr>
            <w:tcW w:w="2077" w:type="dxa"/>
          </w:tcPr>
          <w:p w14:paraId="1A253E53" w14:textId="77777777" w:rsidR="00024D23" w:rsidRDefault="00024D23" w:rsidP="00B4453F">
            <w:r>
              <w:t>Art. 90</w:t>
            </w:r>
          </w:p>
        </w:tc>
        <w:tc>
          <w:tcPr>
            <w:tcW w:w="2948" w:type="dxa"/>
          </w:tcPr>
          <w:p w14:paraId="21D4A2F6" w14:textId="77777777" w:rsidR="00024D23" w:rsidRPr="008F6F6A" w:rsidRDefault="00024D23" w:rsidP="00B4453F"/>
        </w:tc>
        <w:tc>
          <w:tcPr>
            <w:tcW w:w="1985" w:type="dxa"/>
          </w:tcPr>
          <w:p w14:paraId="5A0571B2" w14:textId="77777777" w:rsidR="00024D23" w:rsidRPr="00B755AD" w:rsidRDefault="00024D23" w:rsidP="00B4453F">
            <w:pPr>
              <w:rPr>
                <w:b/>
              </w:rPr>
            </w:pPr>
          </w:p>
        </w:tc>
        <w:tc>
          <w:tcPr>
            <w:tcW w:w="3969" w:type="dxa"/>
          </w:tcPr>
          <w:p w14:paraId="1DE7B24D" w14:textId="77777777" w:rsidR="00024D23" w:rsidRPr="00B755AD" w:rsidRDefault="00024D23" w:rsidP="00B4453F">
            <w:pPr>
              <w:rPr>
                <w:b/>
              </w:rPr>
            </w:pPr>
          </w:p>
        </w:tc>
      </w:tr>
      <w:tr w:rsidR="00024D23" w14:paraId="09F23A10" w14:textId="6DBEED7A" w:rsidTr="00024D23">
        <w:tc>
          <w:tcPr>
            <w:tcW w:w="3588" w:type="dxa"/>
          </w:tcPr>
          <w:p w14:paraId="65D89B38" w14:textId="77777777" w:rsidR="00024D23" w:rsidRDefault="00024D23" w:rsidP="001D6432">
            <w:r>
              <w:t>5.8. La stazione appaltante ha richiesto in modo regolare gli impegni agli offerenti?</w:t>
            </w:r>
          </w:p>
        </w:tc>
        <w:tc>
          <w:tcPr>
            <w:tcW w:w="2077" w:type="dxa"/>
          </w:tcPr>
          <w:p w14:paraId="41C7A875" w14:textId="77777777" w:rsidR="00024D23" w:rsidRDefault="00024D23" w:rsidP="00C7526F">
            <w:r>
              <w:t>Art. 102</w:t>
            </w:r>
          </w:p>
        </w:tc>
        <w:tc>
          <w:tcPr>
            <w:tcW w:w="2948" w:type="dxa"/>
          </w:tcPr>
          <w:p w14:paraId="239666AC" w14:textId="77777777" w:rsidR="00024D23" w:rsidRPr="008F6F6A" w:rsidRDefault="00024D23"/>
        </w:tc>
        <w:tc>
          <w:tcPr>
            <w:tcW w:w="1985" w:type="dxa"/>
          </w:tcPr>
          <w:p w14:paraId="301EB562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25214F76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207A707" w14:textId="0ABC1E20" w:rsidTr="00024D23">
        <w:tc>
          <w:tcPr>
            <w:tcW w:w="3588" w:type="dxa"/>
          </w:tcPr>
          <w:p w14:paraId="2CAA2346" w14:textId="77777777" w:rsidR="00024D23" w:rsidRPr="00D50BDC" w:rsidRDefault="00024D23" w:rsidP="00D50BDC">
            <w:pPr>
              <w:rPr>
                <w:b/>
              </w:rPr>
            </w:pPr>
            <w:r>
              <w:rPr>
                <w:b/>
              </w:rPr>
              <w:t>6</w:t>
            </w:r>
            <w:r w:rsidRPr="00D50BDC">
              <w:rPr>
                <w:b/>
              </w:rPr>
              <w:t>. Domande di partecipazione e offerte</w:t>
            </w:r>
            <w:r>
              <w:rPr>
                <w:b/>
              </w:rPr>
              <w:t xml:space="preserve"> (c</w:t>
            </w:r>
            <w:r w:rsidRPr="004B6090">
              <w:rPr>
                <w:b/>
              </w:rPr>
              <w:t>ompatibilmente con la natura della procedura</w:t>
            </w:r>
            <w:r>
              <w:rPr>
                <w:b/>
              </w:rPr>
              <w:t>)</w:t>
            </w:r>
          </w:p>
          <w:p w14:paraId="1617F565" w14:textId="77777777" w:rsidR="00024D23" w:rsidRDefault="00024D23" w:rsidP="00D50BDC">
            <w:r>
              <w:t>6.1. I seguenti documenti sono stati compilati tramite la piattaforma digitale messa a disposizione dalla stazione appaltante e sono conformi ai requisiti prescritti?</w:t>
            </w:r>
          </w:p>
          <w:p w14:paraId="302DE9AD" w14:textId="77777777" w:rsidR="00024D23" w:rsidRPr="00D50BDC" w:rsidRDefault="00024D23" w:rsidP="00D50BDC">
            <w:r>
              <w:t>a)</w:t>
            </w:r>
            <w:r w:rsidRPr="00D50BDC">
              <w:t xml:space="preserve"> la domanda di partecipazione;</w:t>
            </w:r>
          </w:p>
          <w:p w14:paraId="6C6A5E59" w14:textId="77777777" w:rsidR="00024D23" w:rsidRPr="00D50BDC" w:rsidRDefault="00024D23" w:rsidP="00D50BDC">
            <w:r w:rsidRPr="00D50BDC">
              <w:t>b) il documento di gara unico europeo;</w:t>
            </w:r>
          </w:p>
          <w:p w14:paraId="47B267A1" w14:textId="77777777" w:rsidR="00024D23" w:rsidRPr="00D50BDC" w:rsidRDefault="00024D23" w:rsidP="00D50BDC">
            <w:r w:rsidRPr="00D50BDC">
              <w:t>c) l'offerta;</w:t>
            </w:r>
          </w:p>
          <w:p w14:paraId="223E6987" w14:textId="77777777" w:rsidR="00024D23" w:rsidRDefault="00024D23" w:rsidP="00D50BDC">
            <w:r w:rsidRPr="00D50BDC">
              <w:t xml:space="preserve">d) ogni altro documento richiesto per la partecipazione alla procedura di </w:t>
            </w:r>
            <w:r w:rsidRPr="00D50BDC">
              <w:lastRenderedPageBreak/>
              <w:t>gara.</w:t>
            </w:r>
          </w:p>
        </w:tc>
        <w:tc>
          <w:tcPr>
            <w:tcW w:w="2077" w:type="dxa"/>
          </w:tcPr>
          <w:p w14:paraId="4F6311F2" w14:textId="77777777" w:rsidR="00024D23" w:rsidRDefault="00024D23" w:rsidP="00C7526F">
            <w:r>
              <w:lastRenderedPageBreak/>
              <w:t>Art. 91</w:t>
            </w:r>
          </w:p>
        </w:tc>
        <w:tc>
          <w:tcPr>
            <w:tcW w:w="2948" w:type="dxa"/>
          </w:tcPr>
          <w:p w14:paraId="26B449B5" w14:textId="77777777" w:rsidR="00024D23" w:rsidRPr="008F6F6A" w:rsidRDefault="00024D23"/>
        </w:tc>
        <w:tc>
          <w:tcPr>
            <w:tcW w:w="1985" w:type="dxa"/>
          </w:tcPr>
          <w:p w14:paraId="6D00169A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77015F8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6D2FCB9" w14:textId="3C69F93F" w:rsidTr="00024D23">
        <w:tc>
          <w:tcPr>
            <w:tcW w:w="3588" w:type="dxa"/>
          </w:tcPr>
          <w:p w14:paraId="5A9FB2E0" w14:textId="77777777" w:rsidR="00024D23" w:rsidRPr="00D50BDC" w:rsidRDefault="00024D23" w:rsidP="004B6090">
            <w:pPr>
              <w:rPr>
                <w:b/>
              </w:rPr>
            </w:pPr>
            <w:r>
              <w:t>6</w:t>
            </w:r>
            <w:r w:rsidRPr="009D57B2">
              <w:t xml:space="preserve">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</w:t>
            </w:r>
            <w:r>
              <w:t>è conforme a quanto prescritto?</w:t>
            </w:r>
          </w:p>
        </w:tc>
        <w:tc>
          <w:tcPr>
            <w:tcW w:w="2077" w:type="dxa"/>
          </w:tcPr>
          <w:p w14:paraId="3B9E1477" w14:textId="77777777" w:rsidR="00024D23" w:rsidRDefault="00024D23" w:rsidP="00C7526F">
            <w:r>
              <w:t>Artt. 76 e 92</w:t>
            </w:r>
          </w:p>
        </w:tc>
        <w:tc>
          <w:tcPr>
            <w:tcW w:w="2948" w:type="dxa"/>
          </w:tcPr>
          <w:p w14:paraId="3A83F1F2" w14:textId="77777777" w:rsidR="00024D23" w:rsidRPr="008F6F6A" w:rsidRDefault="00024D23"/>
        </w:tc>
        <w:tc>
          <w:tcPr>
            <w:tcW w:w="1985" w:type="dxa"/>
          </w:tcPr>
          <w:p w14:paraId="0F045810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4B31FAD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3386BC3D" w14:textId="32306C4C" w:rsidTr="00024D23">
        <w:tc>
          <w:tcPr>
            <w:tcW w:w="3588" w:type="dxa"/>
          </w:tcPr>
          <w:p w14:paraId="77362CFB" w14:textId="77777777" w:rsidR="00024D23" w:rsidRPr="009D57B2" w:rsidRDefault="00024D23" w:rsidP="00D50BDC">
            <w:r>
              <w:t>6</w:t>
            </w:r>
            <w:r w:rsidRPr="009D57B2">
              <w:t>.3. Le domande di partecipazione e le offerte sono pervenute tempestivamente?</w:t>
            </w:r>
          </w:p>
        </w:tc>
        <w:tc>
          <w:tcPr>
            <w:tcW w:w="2077" w:type="dxa"/>
          </w:tcPr>
          <w:p w14:paraId="746888F9" w14:textId="77777777" w:rsidR="00024D23" w:rsidRDefault="00024D23" w:rsidP="00C7526F">
            <w:r>
              <w:t>Artt. 76 e 92</w:t>
            </w:r>
          </w:p>
        </w:tc>
        <w:tc>
          <w:tcPr>
            <w:tcW w:w="2948" w:type="dxa"/>
          </w:tcPr>
          <w:p w14:paraId="695BB8F5" w14:textId="77777777" w:rsidR="00024D23" w:rsidRPr="008F6F6A" w:rsidRDefault="00024D23"/>
        </w:tc>
        <w:tc>
          <w:tcPr>
            <w:tcW w:w="1985" w:type="dxa"/>
          </w:tcPr>
          <w:p w14:paraId="27FE89C1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AF77D17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832F6CA" w14:textId="478D0485" w:rsidTr="00024D23">
        <w:tc>
          <w:tcPr>
            <w:tcW w:w="3588" w:type="dxa"/>
          </w:tcPr>
          <w:p w14:paraId="52F044C1" w14:textId="77777777" w:rsidR="00024D23" w:rsidRPr="009D57B2" w:rsidRDefault="00024D23" w:rsidP="00CB19E6">
            <w:r>
              <w:t>6.4. Le domande di partecipazione e le offerte sono conformi ai contenuti prescritti?</w:t>
            </w:r>
          </w:p>
        </w:tc>
        <w:tc>
          <w:tcPr>
            <w:tcW w:w="2077" w:type="dxa"/>
          </w:tcPr>
          <w:p w14:paraId="668A7CB9" w14:textId="77777777" w:rsidR="00024D23" w:rsidRDefault="00024D23" w:rsidP="00CB19E6">
            <w:r>
              <w:t>Art. 91</w:t>
            </w:r>
          </w:p>
        </w:tc>
        <w:tc>
          <w:tcPr>
            <w:tcW w:w="2948" w:type="dxa"/>
          </w:tcPr>
          <w:p w14:paraId="69DFB286" w14:textId="77777777" w:rsidR="00024D23" w:rsidRPr="008F6F6A" w:rsidRDefault="00024D23"/>
        </w:tc>
        <w:tc>
          <w:tcPr>
            <w:tcW w:w="1985" w:type="dxa"/>
          </w:tcPr>
          <w:p w14:paraId="1C322B8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4BBDB76F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06D28D9" w14:textId="17A86F9B" w:rsidTr="00024D23">
        <w:tc>
          <w:tcPr>
            <w:tcW w:w="3588" w:type="dxa"/>
          </w:tcPr>
          <w:p w14:paraId="66327893" w14:textId="77777777" w:rsidR="00024D23" w:rsidRDefault="00024D23" w:rsidP="00D50BDC">
            <w:r>
              <w:t>6.5. È stata correttamente svolta la verifica di ammissibilità dell’offerta?</w:t>
            </w:r>
          </w:p>
        </w:tc>
        <w:tc>
          <w:tcPr>
            <w:tcW w:w="2077" w:type="dxa"/>
          </w:tcPr>
          <w:p w14:paraId="39488D66" w14:textId="77777777" w:rsidR="00024D23" w:rsidRDefault="00024D23" w:rsidP="00C7526F">
            <w:r>
              <w:t>Art. 70, comma 4</w:t>
            </w:r>
          </w:p>
        </w:tc>
        <w:tc>
          <w:tcPr>
            <w:tcW w:w="2948" w:type="dxa"/>
          </w:tcPr>
          <w:p w14:paraId="2F654E68" w14:textId="77777777" w:rsidR="00024D23" w:rsidRPr="008F6F6A" w:rsidRDefault="00024D23"/>
        </w:tc>
        <w:tc>
          <w:tcPr>
            <w:tcW w:w="1985" w:type="dxa"/>
          </w:tcPr>
          <w:p w14:paraId="1B098A94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816093C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7A49FFB" w14:textId="0B2DA9F8" w:rsidTr="00024D23">
        <w:tc>
          <w:tcPr>
            <w:tcW w:w="3588" w:type="dxa"/>
          </w:tcPr>
          <w:p w14:paraId="56C4F5CE" w14:textId="77777777" w:rsidR="00024D23" w:rsidRDefault="00024D23" w:rsidP="00D50BDC">
            <w:r>
              <w:t>6.6. È stata correttamente svolta la verifica sulle eventuali offerte anormalmente basse?</w:t>
            </w:r>
          </w:p>
        </w:tc>
        <w:tc>
          <w:tcPr>
            <w:tcW w:w="2077" w:type="dxa"/>
          </w:tcPr>
          <w:p w14:paraId="5D16CC08" w14:textId="77777777" w:rsidR="00024D23" w:rsidRDefault="00024D23" w:rsidP="00C7526F">
            <w:r>
              <w:t>Art. 110</w:t>
            </w:r>
          </w:p>
        </w:tc>
        <w:tc>
          <w:tcPr>
            <w:tcW w:w="2948" w:type="dxa"/>
          </w:tcPr>
          <w:p w14:paraId="4E9E33D6" w14:textId="77777777" w:rsidR="00024D23" w:rsidRPr="008F6F6A" w:rsidRDefault="00024D23"/>
        </w:tc>
        <w:tc>
          <w:tcPr>
            <w:tcW w:w="1985" w:type="dxa"/>
          </w:tcPr>
          <w:p w14:paraId="60A49D57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2634EE3F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05FB7B1F" w14:textId="78FCD211" w:rsidTr="00024D23">
        <w:tc>
          <w:tcPr>
            <w:tcW w:w="3588" w:type="dxa"/>
          </w:tcPr>
          <w:p w14:paraId="619A49C1" w14:textId="77777777" w:rsidR="00024D23" w:rsidRDefault="00024D23" w:rsidP="00D50BDC">
            <w:r>
              <w:t>6.7. È stata correttamente verificata l’insussistenza di cause di esclusione automatica e di cause di esclusione non automatica?</w:t>
            </w:r>
          </w:p>
        </w:tc>
        <w:tc>
          <w:tcPr>
            <w:tcW w:w="2077" w:type="dxa"/>
          </w:tcPr>
          <w:p w14:paraId="770C6EB1" w14:textId="77777777" w:rsidR="00024D23" w:rsidRDefault="00024D23" w:rsidP="00C7526F">
            <w:r>
              <w:t>Artt. 94, 95, 97, 98</w:t>
            </w:r>
          </w:p>
        </w:tc>
        <w:tc>
          <w:tcPr>
            <w:tcW w:w="2948" w:type="dxa"/>
          </w:tcPr>
          <w:p w14:paraId="32FF66A0" w14:textId="77777777" w:rsidR="00024D23" w:rsidRPr="008F6F6A" w:rsidRDefault="00024D23"/>
        </w:tc>
        <w:tc>
          <w:tcPr>
            <w:tcW w:w="1985" w:type="dxa"/>
          </w:tcPr>
          <w:p w14:paraId="43FD60CD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A778378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10F148B4" w14:textId="1145224D" w:rsidTr="00024D23">
        <w:tc>
          <w:tcPr>
            <w:tcW w:w="3588" w:type="dxa"/>
          </w:tcPr>
          <w:p w14:paraId="1BAF16A7" w14:textId="77777777" w:rsidR="00024D23" w:rsidRDefault="00024D23" w:rsidP="00D50BDC">
            <w:r>
              <w:t>6.8. È stato correttamente applicato, se del caso, il procedimento di esclusione?</w:t>
            </w:r>
          </w:p>
        </w:tc>
        <w:tc>
          <w:tcPr>
            <w:tcW w:w="2077" w:type="dxa"/>
          </w:tcPr>
          <w:p w14:paraId="2704B599" w14:textId="77777777" w:rsidR="00024D23" w:rsidRDefault="00024D23" w:rsidP="00C7526F">
            <w:r>
              <w:t>Art. 96</w:t>
            </w:r>
          </w:p>
        </w:tc>
        <w:tc>
          <w:tcPr>
            <w:tcW w:w="2948" w:type="dxa"/>
          </w:tcPr>
          <w:p w14:paraId="7AB77982" w14:textId="77777777" w:rsidR="00024D23" w:rsidRPr="008F6F6A" w:rsidRDefault="00024D23"/>
        </w:tc>
        <w:tc>
          <w:tcPr>
            <w:tcW w:w="1985" w:type="dxa"/>
          </w:tcPr>
          <w:p w14:paraId="0F0BCD4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2D00233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57183778" w14:textId="02CF0ECA" w:rsidTr="00024D23">
        <w:tc>
          <w:tcPr>
            <w:tcW w:w="3588" w:type="dxa"/>
          </w:tcPr>
          <w:p w14:paraId="137EE3A1" w14:textId="77777777" w:rsidR="00024D23" w:rsidRDefault="00024D23" w:rsidP="00D50BDC">
            <w:r>
              <w:lastRenderedPageBreak/>
              <w:t>6.9. È stata operata la verifica sui requisiti di ordine generale?</w:t>
            </w:r>
          </w:p>
        </w:tc>
        <w:tc>
          <w:tcPr>
            <w:tcW w:w="2077" w:type="dxa"/>
          </w:tcPr>
          <w:p w14:paraId="05EF60D9" w14:textId="77777777" w:rsidR="00024D23" w:rsidRDefault="00024D23" w:rsidP="00C7526F">
            <w:r>
              <w:t>Art. 99</w:t>
            </w:r>
          </w:p>
        </w:tc>
        <w:tc>
          <w:tcPr>
            <w:tcW w:w="2948" w:type="dxa"/>
          </w:tcPr>
          <w:p w14:paraId="4B6311A4" w14:textId="77777777" w:rsidR="00024D23" w:rsidRPr="008F6F6A" w:rsidRDefault="00024D23"/>
        </w:tc>
        <w:tc>
          <w:tcPr>
            <w:tcW w:w="1985" w:type="dxa"/>
          </w:tcPr>
          <w:p w14:paraId="51AF8B19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678105A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971BEFE" w14:textId="5FF4AEE9" w:rsidTr="00024D23">
        <w:tc>
          <w:tcPr>
            <w:tcW w:w="3588" w:type="dxa"/>
          </w:tcPr>
          <w:p w14:paraId="5714CA36" w14:textId="77777777" w:rsidR="00024D23" w:rsidRDefault="00024D23" w:rsidP="00D50BDC">
            <w:r>
              <w:t>6.10. È stata operata la verifica sui requisiti di ordine speciale?</w:t>
            </w:r>
          </w:p>
        </w:tc>
        <w:tc>
          <w:tcPr>
            <w:tcW w:w="2077" w:type="dxa"/>
          </w:tcPr>
          <w:p w14:paraId="539E6EBB" w14:textId="77777777" w:rsidR="00024D23" w:rsidRDefault="00024D23" w:rsidP="00C7526F">
            <w:r>
              <w:t>Art. 100</w:t>
            </w:r>
          </w:p>
        </w:tc>
        <w:tc>
          <w:tcPr>
            <w:tcW w:w="2948" w:type="dxa"/>
          </w:tcPr>
          <w:p w14:paraId="000AD21B" w14:textId="77777777" w:rsidR="00024D23" w:rsidRPr="008F6F6A" w:rsidRDefault="00024D23"/>
        </w:tc>
        <w:tc>
          <w:tcPr>
            <w:tcW w:w="1985" w:type="dxa"/>
          </w:tcPr>
          <w:p w14:paraId="25FCCC2C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E316EBA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EAAD07B" w14:textId="64574859" w:rsidTr="00024D23">
        <w:tc>
          <w:tcPr>
            <w:tcW w:w="3588" w:type="dxa"/>
          </w:tcPr>
          <w:p w14:paraId="1BB905FE" w14:textId="77777777" w:rsidR="00024D23" w:rsidRDefault="00024D23" w:rsidP="00D50BDC">
            <w:r>
              <w:t>6.11. È stato correttamente attivato, se del caso, il soccorso istruttorio?</w:t>
            </w:r>
          </w:p>
        </w:tc>
        <w:tc>
          <w:tcPr>
            <w:tcW w:w="2077" w:type="dxa"/>
          </w:tcPr>
          <w:p w14:paraId="2427B485" w14:textId="77777777" w:rsidR="00024D23" w:rsidRDefault="00024D23" w:rsidP="00C7526F">
            <w:r>
              <w:t>Art. 101</w:t>
            </w:r>
          </w:p>
        </w:tc>
        <w:tc>
          <w:tcPr>
            <w:tcW w:w="2948" w:type="dxa"/>
          </w:tcPr>
          <w:p w14:paraId="22452497" w14:textId="77777777" w:rsidR="00024D23" w:rsidRPr="008F6F6A" w:rsidRDefault="00024D23"/>
        </w:tc>
        <w:tc>
          <w:tcPr>
            <w:tcW w:w="1985" w:type="dxa"/>
          </w:tcPr>
          <w:p w14:paraId="03E2B3E8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2B1C7B16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E0E296B" w14:textId="4C122BDB" w:rsidTr="00024D23">
        <w:tc>
          <w:tcPr>
            <w:tcW w:w="3588" w:type="dxa"/>
          </w:tcPr>
          <w:p w14:paraId="7A0D088C" w14:textId="77777777" w:rsidR="00024D23" w:rsidRDefault="00024D23" w:rsidP="00D50BDC">
            <w:r>
              <w:t>6.12. È stata verificata l’attendibilità degli eventuali impegni assunti dall’aggiudicatario nell’offerta?</w:t>
            </w:r>
          </w:p>
        </w:tc>
        <w:tc>
          <w:tcPr>
            <w:tcW w:w="2077" w:type="dxa"/>
          </w:tcPr>
          <w:p w14:paraId="610DEB74" w14:textId="77777777" w:rsidR="00024D23" w:rsidRDefault="00024D23" w:rsidP="00C7526F">
            <w:r>
              <w:t>Art. 102</w:t>
            </w:r>
          </w:p>
        </w:tc>
        <w:tc>
          <w:tcPr>
            <w:tcW w:w="2948" w:type="dxa"/>
          </w:tcPr>
          <w:p w14:paraId="6E0EA013" w14:textId="77777777" w:rsidR="00024D23" w:rsidRPr="008F6F6A" w:rsidRDefault="00024D23"/>
        </w:tc>
        <w:tc>
          <w:tcPr>
            <w:tcW w:w="1985" w:type="dxa"/>
          </w:tcPr>
          <w:p w14:paraId="46B66808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EC1DB7D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D15EA9D" w14:textId="7CD2A8CF" w:rsidTr="00024D23">
        <w:tc>
          <w:tcPr>
            <w:tcW w:w="3588" w:type="dxa"/>
          </w:tcPr>
          <w:p w14:paraId="1057D400" w14:textId="77777777" w:rsidR="00024D23" w:rsidRDefault="00024D23" w:rsidP="00D50BDC">
            <w:r>
              <w:t>6.13. Le offerte sono accompagnate dalla garanzia provvisoria e questa è conforme a quanto prescritto?</w:t>
            </w:r>
          </w:p>
        </w:tc>
        <w:tc>
          <w:tcPr>
            <w:tcW w:w="2077" w:type="dxa"/>
          </w:tcPr>
          <w:p w14:paraId="146CCD95" w14:textId="77777777" w:rsidR="00024D23" w:rsidRDefault="00024D23" w:rsidP="00C7526F">
            <w:r>
              <w:t>Artt. 106 e 117</w:t>
            </w:r>
          </w:p>
        </w:tc>
        <w:tc>
          <w:tcPr>
            <w:tcW w:w="2948" w:type="dxa"/>
          </w:tcPr>
          <w:p w14:paraId="2D178ED8" w14:textId="77777777" w:rsidR="00024D23" w:rsidRPr="008F6F6A" w:rsidRDefault="00024D23"/>
        </w:tc>
        <w:tc>
          <w:tcPr>
            <w:tcW w:w="1985" w:type="dxa"/>
          </w:tcPr>
          <w:p w14:paraId="4A805D3A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39856239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1D178487" w14:textId="5F159EE4" w:rsidTr="00024D23">
        <w:tc>
          <w:tcPr>
            <w:tcW w:w="3588" w:type="dxa"/>
          </w:tcPr>
          <w:p w14:paraId="5CD674EE" w14:textId="77777777" w:rsidR="00024D23" w:rsidRDefault="00024D23" w:rsidP="00D50BDC">
            <w:r>
              <w:t>6.14. Nel caso di avvalimento, è stato acquisito il relativo contratto e sono stati verificati i requisiti ed elementi prescritti?</w:t>
            </w:r>
          </w:p>
        </w:tc>
        <w:tc>
          <w:tcPr>
            <w:tcW w:w="2077" w:type="dxa"/>
          </w:tcPr>
          <w:p w14:paraId="2A50BDE2" w14:textId="77777777" w:rsidR="00024D23" w:rsidRDefault="00024D23" w:rsidP="00C7526F">
            <w:r>
              <w:t>Art. 104</w:t>
            </w:r>
          </w:p>
        </w:tc>
        <w:tc>
          <w:tcPr>
            <w:tcW w:w="2948" w:type="dxa"/>
          </w:tcPr>
          <w:p w14:paraId="76913E65" w14:textId="77777777" w:rsidR="00024D23" w:rsidRPr="008F6F6A" w:rsidRDefault="00024D23"/>
        </w:tc>
        <w:tc>
          <w:tcPr>
            <w:tcW w:w="1985" w:type="dxa"/>
          </w:tcPr>
          <w:p w14:paraId="7CF9DAB3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1847FF3D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037AB3F9" w14:textId="795766EA" w:rsidTr="00024D23">
        <w:tc>
          <w:tcPr>
            <w:tcW w:w="3588" w:type="dxa"/>
          </w:tcPr>
          <w:p w14:paraId="0F940370" w14:textId="3B9EDE24" w:rsidR="00024D23" w:rsidRPr="005A3F6D" w:rsidRDefault="00024D23" w:rsidP="00D50BDC">
            <w:r w:rsidRPr="005A3F6D">
              <w:t>6.15. È stata regolarmente svolta la verifica sulle offerte anomale?</w:t>
            </w:r>
          </w:p>
        </w:tc>
        <w:tc>
          <w:tcPr>
            <w:tcW w:w="2077" w:type="dxa"/>
          </w:tcPr>
          <w:p w14:paraId="3C54AA9E" w14:textId="77777777" w:rsidR="00024D23" w:rsidRPr="005A3F6D" w:rsidRDefault="00024D23" w:rsidP="00C7526F"/>
        </w:tc>
        <w:tc>
          <w:tcPr>
            <w:tcW w:w="2948" w:type="dxa"/>
          </w:tcPr>
          <w:p w14:paraId="17225275" w14:textId="77777777" w:rsidR="00024D23" w:rsidRPr="008F6F6A" w:rsidRDefault="00024D23"/>
        </w:tc>
        <w:tc>
          <w:tcPr>
            <w:tcW w:w="1985" w:type="dxa"/>
          </w:tcPr>
          <w:p w14:paraId="6201DABB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C311EE2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8C93C62" w14:textId="02579F4E" w:rsidTr="00024D23">
        <w:tc>
          <w:tcPr>
            <w:tcW w:w="3588" w:type="dxa"/>
          </w:tcPr>
          <w:p w14:paraId="355EB4FB" w14:textId="5EBF1AAB" w:rsidR="00024D23" w:rsidRPr="005A3F6D" w:rsidRDefault="00024D23" w:rsidP="005A3F6D">
            <w:r w:rsidRPr="005A3F6D">
              <w:t>6.16.Sono state comunicate ammissioni ed esclusioni?</w:t>
            </w:r>
          </w:p>
        </w:tc>
        <w:tc>
          <w:tcPr>
            <w:tcW w:w="2077" w:type="dxa"/>
          </w:tcPr>
          <w:p w14:paraId="0D51D389" w14:textId="646EEDC2" w:rsidR="00024D23" w:rsidRPr="005A3F6D" w:rsidRDefault="00024D23" w:rsidP="005A3F6D">
            <w:r w:rsidRPr="005A3F6D">
              <w:t>Art. 90</w:t>
            </w:r>
          </w:p>
        </w:tc>
        <w:tc>
          <w:tcPr>
            <w:tcW w:w="2948" w:type="dxa"/>
          </w:tcPr>
          <w:p w14:paraId="172CD3C9" w14:textId="77777777" w:rsidR="00024D23" w:rsidRPr="008F6F6A" w:rsidRDefault="00024D23" w:rsidP="005A3F6D"/>
        </w:tc>
        <w:tc>
          <w:tcPr>
            <w:tcW w:w="1985" w:type="dxa"/>
          </w:tcPr>
          <w:p w14:paraId="4C3367B2" w14:textId="77777777" w:rsidR="00024D23" w:rsidRPr="00B755AD" w:rsidRDefault="00024D23" w:rsidP="005A3F6D">
            <w:pPr>
              <w:rPr>
                <w:b/>
              </w:rPr>
            </w:pPr>
          </w:p>
        </w:tc>
        <w:tc>
          <w:tcPr>
            <w:tcW w:w="3969" w:type="dxa"/>
          </w:tcPr>
          <w:p w14:paraId="6B1DFEEA" w14:textId="77777777" w:rsidR="00024D23" w:rsidRPr="00B755AD" w:rsidRDefault="00024D23" w:rsidP="005A3F6D">
            <w:pPr>
              <w:rPr>
                <w:b/>
              </w:rPr>
            </w:pPr>
          </w:p>
        </w:tc>
      </w:tr>
      <w:tr w:rsidR="00024D23" w14:paraId="5AFC6D05" w14:textId="38A3F9DA" w:rsidTr="00024D23">
        <w:tc>
          <w:tcPr>
            <w:tcW w:w="3588" w:type="dxa"/>
          </w:tcPr>
          <w:p w14:paraId="2A43FFD1" w14:textId="77777777" w:rsidR="00024D23" w:rsidRDefault="00024D23" w:rsidP="00D50BDC">
            <w:pPr>
              <w:rPr>
                <w:b/>
              </w:rPr>
            </w:pPr>
            <w:r>
              <w:rPr>
                <w:b/>
              </w:rPr>
              <w:t>7</w:t>
            </w:r>
            <w:r w:rsidRPr="00D06162">
              <w:rPr>
                <w:b/>
              </w:rPr>
              <w:t>. Commissione giudicatrice e seggio di gara</w:t>
            </w:r>
          </w:p>
          <w:p w14:paraId="0DB9C76D" w14:textId="77777777" w:rsidR="00024D23" w:rsidRPr="00601D92" w:rsidRDefault="00024D23" w:rsidP="00D50BDC">
            <w:r>
              <w:t>7</w:t>
            </w:r>
            <w:r w:rsidRPr="00601D92">
              <w:t xml:space="preserve">.1. </w:t>
            </w:r>
            <w:r>
              <w:t xml:space="preserve">Nel caso di aggiudicazione con il criterio dell’offerta economicamente </w:t>
            </w:r>
            <w:r>
              <w:lastRenderedPageBreak/>
              <w:t>più vantaggiosa, è stata costituita la commissione giudicatrice dopo la scadenza del termine di presentazione delle offerte?</w:t>
            </w:r>
          </w:p>
        </w:tc>
        <w:tc>
          <w:tcPr>
            <w:tcW w:w="2077" w:type="dxa"/>
          </w:tcPr>
          <w:p w14:paraId="2B24538D" w14:textId="77777777" w:rsidR="00024D23" w:rsidRDefault="00024D23" w:rsidP="00C7526F">
            <w:r>
              <w:lastRenderedPageBreak/>
              <w:t>Art. 93, commi 1-6</w:t>
            </w:r>
          </w:p>
        </w:tc>
        <w:tc>
          <w:tcPr>
            <w:tcW w:w="2948" w:type="dxa"/>
          </w:tcPr>
          <w:p w14:paraId="2BA60F7B" w14:textId="77777777" w:rsidR="00024D23" w:rsidRPr="008F6F6A" w:rsidRDefault="00024D23"/>
        </w:tc>
        <w:tc>
          <w:tcPr>
            <w:tcW w:w="1985" w:type="dxa"/>
          </w:tcPr>
          <w:p w14:paraId="1C4AB3A1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8D9EA3F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2EA9C01" w14:textId="09568F0D" w:rsidTr="00024D23">
        <w:tc>
          <w:tcPr>
            <w:tcW w:w="3588" w:type="dxa"/>
          </w:tcPr>
          <w:p w14:paraId="20EF35A8" w14:textId="77777777" w:rsidR="00024D23" w:rsidRPr="00601D92" w:rsidRDefault="00024D23" w:rsidP="00D50BDC">
            <w:r>
              <w:t>7</w:t>
            </w:r>
            <w:r w:rsidRPr="00601D92">
              <w:t>.2. Il numero dei componenti, le modalità di composizione e i requisiti dei commissari sono conformi a quanto prescritto, anche per quanto riguarda l’assenza di cause d’incompatibilità e di situazioni di conflitto d’interessi?</w:t>
            </w:r>
          </w:p>
        </w:tc>
        <w:tc>
          <w:tcPr>
            <w:tcW w:w="2077" w:type="dxa"/>
          </w:tcPr>
          <w:p w14:paraId="13EA2388" w14:textId="77777777" w:rsidR="00024D23" w:rsidRDefault="00024D23" w:rsidP="00C7526F">
            <w:r w:rsidRPr="00601D92">
              <w:t>Art. 93, commi 1-6</w:t>
            </w:r>
          </w:p>
        </w:tc>
        <w:tc>
          <w:tcPr>
            <w:tcW w:w="2948" w:type="dxa"/>
          </w:tcPr>
          <w:p w14:paraId="1861E669" w14:textId="77777777" w:rsidR="00024D23" w:rsidRPr="008F6F6A" w:rsidRDefault="00024D23"/>
        </w:tc>
        <w:tc>
          <w:tcPr>
            <w:tcW w:w="1985" w:type="dxa"/>
          </w:tcPr>
          <w:p w14:paraId="6A2BAED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28E060B4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4EC1C9D3" w14:textId="09BC4964" w:rsidTr="00024D23">
        <w:tc>
          <w:tcPr>
            <w:tcW w:w="3588" w:type="dxa"/>
          </w:tcPr>
          <w:p w14:paraId="3D6F9832" w14:textId="77777777" w:rsidR="00024D23" w:rsidRPr="00601D92" w:rsidRDefault="00024D23" w:rsidP="00D50BDC">
            <w:r>
              <w:t>7.3. Nel caso di aggiudicazione con il criterio del minor prezzo, è stato costituito il seggio di gara, eventualmente anche monocratico?</w:t>
            </w:r>
          </w:p>
        </w:tc>
        <w:tc>
          <w:tcPr>
            <w:tcW w:w="2077" w:type="dxa"/>
          </w:tcPr>
          <w:p w14:paraId="7D2E9B17" w14:textId="77777777" w:rsidR="00024D23" w:rsidRPr="00601D92" w:rsidRDefault="00024D23" w:rsidP="00C7526F">
            <w:r>
              <w:t>Art. 93, comma 7</w:t>
            </w:r>
          </w:p>
        </w:tc>
        <w:tc>
          <w:tcPr>
            <w:tcW w:w="2948" w:type="dxa"/>
          </w:tcPr>
          <w:p w14:paraId="0000B4E6" w14:textId="77777777" w:rsidR="00024D23" w:rsidRPr="008F6F6A" w:rsidRDefault="00024D23"/>
        </w:tc>
        <w:tc>
          <w:tcPr>
            <w:tcW w:w="1985" w:type="dxa"/>
          </w:tcPr>
          <w:p w14:paraId="5971AAB1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8AE38B1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E72891B" w14:textId="30B77470" w:rsidTr="00024D23">
        <w:tc>
          <w:tcPr>
            <w:tcW w:w="3588" w:type="dxa"/>
          </w:tcPr>
          <w:p w14:paraId="7B68704D" w14:textId="77777777" w:rsidR="00024D23" w:rsidRDefault="00024D23" w:rsidP="00D50BDC">
            <w:r>
              <w:t xml:space="preserve">7.4.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2077" w:type="dxa"/>
          </w:tcPr>
          <w:p w14:paraId="70A93334" w14:textId="77777777" w:rsidR="00024D23" w:rsidRDefault="00024D23" w:rsidP="00C7526F">
            <w:r>
              <w:t>Art. 93, comma 7</w:t>
            </w:r>
          </w:p>
        </w:tc>
        <w:tc>
          <w:tcPr>
            <w:tcW w:w="2948" w:type="dxa"/>
          </w:tcPr>
          <w:p w14:paraId="261E4E33" w14:textId="77777777" w:rsidR="00024D23" w:rsidRPr="008F6F6A" w:rsidRDefault="00024D23"/>
        </w:tc>
        <w:tc>
          <w:tcPr>
            <w:tcW w:w="1985" w:type="dxa"/>
          </w:tcPr>
          <w:p w14:paraId="5175B591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2BC34D20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25385DE6" w14:textId="13DEE5EA" w:rsidTr="00024D23">
        <w:tc>
          <w:tcPr>
            <w:tcW w:w="3588" w:type="dxa"/>
          </w:tcPr>
          <w:p w14:paraId="0B02D1C4" w14:textId="77777777" w:rsidR="00024D23" w:rsidRPr="00C938D9" w:rsidRDefault="00024D23" w:rsidP="00D50BDC">
            <w:pPr>
              <w:rPr>
                <w:b/>
              </w:rPr>
            </w:pPr>
            <w:r>
              <w:rPr>
                <w:b/>
              </w:rPr>
              <w:t>8</w:t>
            </w:r>
            <w:r w:rsidRPr="00C938D9">
              <w:rPr>
                <w:b/>
              </w:rPr>
              <w:t>. Criterio di aggiudicazione</w:t>
            </w:r>
          </w:p>
          <w:p w14:paraId="0635F08C" w14:textId="77777777" w:rsidR="00024D23" w:rsidRDefault="00024D23" w:rsidP="00D50BDC">
            <w:r>
              <w:t xml:space="preserve">8.1. Nel caso di utilizzo del criterio del minor prezzo, sussistono i </w:t>
            </w:r>
            <w:r>
              <w:lastRenderedPageBreak/>
              <w:t>presupposti previsti?</w:t>
            </w:r>
          </w:p>
        </w:tc>
        <w:tc>
          <w:tcPr>
            <w:tcW w:w="2077" w:type="dxa"/>
          </w:tcPr>
          <w:p w14:paraId="5E59E201" w14:textId="77777777" w:rsidR="00024D23" w:rsidRDefault="00024D23" w:rsidP="00C7526F">
            <w:r>
              <w:lastRenderedPageBreak/>
              <w:t>Art. 108</w:t>
            </w:r>
          </w:p>
          <w:p w14:paraId="39403494" w14:textId="77777777" w:rsidR="00024D23" w:rsidRDefault="00024D23" w:rsidP="00C7526F">
            <w:r>
              <w:t>Allegato II.8</w:t>
            </w:r>
          </w:p>
        </w:tc>
        <w:tc>
          <w:tcPr>
            <w:tcW w:w="2948" w:type="dxa"/>
          </w:tcPr>
          <w:p w14:paraId="6F2DE10A" w14:textId="77777777" w:rsidR="00024D23" w:rsidRPr="008F6F6A" w:rsidRDefault="00024D23"/>
        </w:tc>
        <w:tc>
          <w:tcPr>
            <w:tcW w:w="1985" w:type="dxa"/>
          </w:tcPr>
          <w:p w14:paraId="05DFA0E9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F2CD01A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0E36FEE" w14:textId="15E0F084" w:rsidTr="00024D23">
        <w:tc>
          <w:tcPr>
            <w:tcW w:w="3588" w:type="dxa"/>
          </w:tcPr>
          <w:p w14:paraId="7E76FC1F" w14:textId="77777777" w:rsidR="00024D23" w:rsidRDefault="00024D23" w:rsidP="00D50BDC">
            <w:r>
              <w:t>8.2. Nel caso di utilizzo del criterio dell’offerta economicamente più vantaggiosa, i criteri sono conformi a quanto prescritto?</w:t>
            </w:r>
          </w:p>
        </w:tc>
        <w:tc>
          <w:tcPr>
            <w:tcW w:w="2077" w:type="dxa"/>
          </w:tcPr>
          <w:p w14:paraId="35B31A9D" w14:textId="77777777" w:rsidR="00024D23" w:rsidRDefault="00024D23" w:rsidP="00C7526F">
            <w:r>
              <w:t>Art. 108</w:t>
            </w:r>
          </w:p>
          <w:p w14:paraId="3310BB7F" w14:textId="77777777" w:rsidR="00024D23" w:rsidRDefault="00024D23" w:rsidP="00C7526F">
            <w:r>
              <w:t>Allegato II.8</w:t>
            </w:r>
          </w:p>
        </w:tc>
        <w:tc>
          <w:tcPr>
            <w:tcW w:w="2948" w:type="dxa"/>
          </w:tcPr>
          <w:p w14:paraId="23F5D566" w14:textId="77777777" w:rsidR="00024D23" w:rsidRPr="008F6F6A" w:rsidRDefault="00024D23"/>
        </w:tc>
        <w:tc>
          <w:tcPr>
            <w:tcW w:w="1985" w:type="dxa"/>
          </w:tcPr>
          <w:p w14:paraId="4DE21C72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66A2391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3246C341" w14:textId="18A7993D" w:rsidTr="00024D23">
        <w:tc>
          <w:tcPr>
            <w:tcW w:w="3588" w:type="dxa"/>
          </w:tcPr>
          <w:p w14:paraId="1049D9DA" w14:textId="77777777" w:rsidR="00024D23" w:rsidRPr="00ED7228" w:rsidRDefault="00024D23" w:rsidP="00D50BDC">
            <w:pPr>
              <w:rPr>
                <w:b/>
              </w:rPr>
            </w:pPr>
            <w:r>
              <w:rPr>
                <w:b/>
              </w:rPr>
              <w:t>9</w:t>
            </w:r>
            <w:r w:rsidRPr="00ED7228">
              <w:rPr>
                <w:b/>
              </w:rPr>
              <w:t>. Aggiudicazione e contratto</w:t>
            </w:r>
          </w:p>
          <w:p w14:paraId="7C37323E" w14:textId="3C52A8D1" w:rsidR="00024D23" w:rsidRDefault="00024D23" w:rsidP="00D50BDC">
            <w:r w:rsidRPr="005A3F6D">
              <w:t>9.1. È presente la proposta di aggiudicazione e sono stati correttamente applicati i criteri e requisiti di aggiudicazione?</w:t>
            </w:r>
            <w:r>
              <w:t xml:space="preserve"> </w:t>
            </w:r>
          </w:p>
        </w:tc>
        <w:tc>
          <w:tcPr>
            <w:tcW w:w="2077" w:type="dxa"/>
          </w:tcPr>
          <w:p w14:paraId="6C8F819C" w14:textId="77777777" w:rsidR="00024D23" w:rsidRDefault="00024D23" w:rsidP="00C7526F">
            <w:r>
              <w:t>Art. 17, comma 5</w:t>
            </w:r>
          </w:p>
        </w:tc>
        <w:tc>
          <w:tcPr>
            <w:tcW w:w="2948" w:type="dxa"/>
          </w:tcPr>
          <w:p w14:paraId="586C3F12" w14:textId="77777777" w:rsidR="00024D23" w:rsidRPr="008F6F6A" w:rsidRDefault="00024D23"/>
        </w:tc>
        <w:tc>
          <w:tcPr>
            <w:tcW w:w="1985" w:type="dxa"/>
          </w:tcPr>
          <w:p w14:paraId="434CDE1C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6F1B8AD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04FA2E4" w14:textId="6DD28329" w:rsidTr="00024D23">
        <w:tc>
          <w:tcPr>
            <w:tcW w:w="3588" w:type="dxa"/>
          </w:tcPr>
          <w:p w14:paraId="5FBD5892" w14:textId="77777777" w:rsidR="00024D23" w:rsidRPr="00ED7228" w:rsidRDefault="00024D23" w:rsidP="00ED7228">
            <w:r>
              <w:t>9</w:t>
            </w:r>
            <w:r w:rsidRPr="00ED7228">
              <w:t xml:space="preserve">.2. Il provvedimento di aggiudicazione è stato regolarmente comunicato? </w:t>
            </w:r>
          </w:p>
        </w:tc>
        <w:tc>
          <w:tcPr>
            <w:tcW w:w="2077" w:type="dxa"/>
          </w:tcPr>
          <w:p w14:paraId="7DFBCF92" w14:textId="77777777" w:rsidR="00024D23" w:rsidRDefault="00024D23" w:rsidP="00C7526F">
            <w:r>
              <w:t>Art. 18</w:t>
            </w:r>
          </w:p>
        </w:tc>
        <w:tc>
          <w:tcPr>
            <w:tcW w:w="2948" w:type="dxa"/>
          </w:tcPr>
          <w:p w14:paraId="405721E1" w14:textId="77777777" w:rsidR="00024D23" w:rsidRPr="008F6F6A" w:rsidRDefault="00024D23"/>
        </w:tc>
        <w:tc>
          <w:tcPr>
            <w:tcW w:w="1985" w:type="dxa"/>
          </w:tcPr>
          <w:p w14:paraId="7D527F9A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60F634AC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99C4222" w14:textId="29BF65A0" w:rsidTr="00024D23">
        <w:tc>
          <w:tcPr>
            <w:tcW w:w="3588" w:type="dxa"/>
          </w:tcPr>
          <w:p w14:paraId="6A29010F" w14:textId="77777777" w:rsidR="00024D23" w:rsidRPr="00ED7228" w:rsidRDefault="00024D23" w:rsidP="00ED7228">
            <w:r>
              <w:t>9</w:t>
            </w:r>
            <w:r w:rsidRPr="00ED7228">
              <w:t>.3. Il contratto è stato stipulato decorsi i termini dilatori prescritti o sussiste una causa legittima di deroga?</w:t>
            </w:r>
          </w:p>
        </w:tc>
        <w:tc>
          <w:tcPr>
            <w:tcW w:w="2077" w:type="dxa"/>
          </w:tcPr>
          <w:p w14:paraId="421A7C6F" w14:textId="77777777" w:rsidR="00024D23" w:rsidRDefault="00024D23" w:rsidP="00C7526F">
            <w:r>
              <w:t>Art. 18, commi 3 e 4</w:t>
            </w:r>
          </w:p>
        </w:tc>
        <w:tc>
          <w:tcPr>
            <w:tcW w:w="2948" w:type="dxa"/>
          </w:tcPr>
          <w:p w14:paraId="0D247BF4" w14:textId="77777777" w:rsidR="00024D23" w:rsidRPr="008F6F6A" w:rsidRDefault="00024D23"/>
        </w:tc>
        <w:tc>
          <w:tcPr>
            <w:tcW w:w="1985" w:type="dxa"/>
          </w:tcPr>
          <w:p w14:paraId="3B4BA35F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FC73DD7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F2896D4" w14:textId="5BB68C31" w:rsidTr="00024D23">
        <w:tc>
          <w:tcPr>
            <w:tcW w:w="3588" w:type="dxa"/>
          </w:tcPr>
          <w:p w14:paraId="7AA21B2B" w14:textId="77777777" w:rsidR="00024D23" w:rsidRPr="00ED7228" w:rsidRDefault="00024D23" w:rsidP="00ED7228">
            <w:r>
              <w:t>9</w:t>
            </w:r>
            <w:r w:rsidRPr="00ED7228">
              <w:t>.4. Il contratto è stato stipulato nelle forme, con i contenuti e nei tempi prescritti?</w:t>
            </w:r>
          </w:p>
        </w:tc>
        <w:tc>
          <w:tcPr>
            <w:tcW w:w="2077" w:type="dxa"/>
          </w:tcPr>
          <w:p w14:paraId="37F93489" w14:textId="77777777" w:rsidR="00024D23" w:rsidRDefault="00024D23" w:rsidP="00C7526F">
            <w:r>
              <w:t>Art. 18</w:t>
            </w:r>
          </w:p>
        </w:tc>
        <w:tc>
          <w:tcPr>
            <w:tcW w:w="2948" w:type="dxa"/>
          </w:tcPr>
          <w:p w14:paraId="6E61459B" w14:textId="77777777" w:rsidR="00024D23" w:rsidRPr="008F6F6A" w:rsidRDefault="00024D23"/>
        </w:tc>
        <w:tc>
          <w:tcPr>
            <w:tcW w:w="1985" w:type="dxa"/>
          </w:tcPr>
          <w:p w14:paraId="2C0F3764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5ECCBAD6" w14:textId="77777777" w:rsidR="00024D23" w:rsidRPr="00B755AD" w:rsidRDefault="00024D23">
            <w:pPr>
              <w:rPr>
                <w:b/>
              </w:rPr>
            </w:pPr>
          </w:p>
        </w:tc>
      </w:tr>
      <w:tr w:rsidR="00024D23" w:rsidRPr="00B755AD" w14:paraId="13A533D9" w14:textId="2BC785E2" w:rsidTr="00024D23">
        <w:tc>
          <w:tcPr>
            <w:tcW w:w="3588" w:type="dxa"/>
          </w:tcPr>
          <w:p w14:paraId="032F4339" w14:textId="77777777" w:rsidR="00024D23" w:rsidRPr="00C938D9" w:rsidRDefault="00024D23" w:rsidP="00C10C46">
            <w:pPr>
              <w:rPr>
                <w:b/>
              </w:rPr>
            </w:pPr>
            <w:r>
              <w:rPr>
                <w:b/>
              </w:rPr>
              <w:t>10</w:t>
            </w:r>
            <w:r w:rsidRPr="00C938D9">
              <w:rPr>
                <w:b/>
              </w:rPr>
              <w:t>. Adempimenti finali e termine di durata complessiva</w:t>
            </w:r>
          </w:p>
          <w:p w14:paraId="47328D17" w14:textId="77777777" w:rsidR="00024D23" w:rsidRPr="00C938D9" w:rsidRDefault="00024D23" w:rsidP="00C10C46">
            <w:r>
              <w:t>10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2077" w:type="dxa"/>
          </w:tcPr>
          <w:p w14:paraId="795B8BB6" w14:textId="77777777" w:rsidR="00024D23" w:rsidRPr="00C938D9" w:rsidRDefault="00024D23" w:rsidP="00C10C46">
            <w:r w:rsidRPr="00C938D9">
              <w:t>Artt. 84, 85 e 111</w:t>
            </w:r>
          </w:p>
        </w:tc>
        <w:tc>
          <w:tcPr>
            <w:tcW w:w="2948" w:type="dxa"/>
          </w:tcPr>
          <w:p w14:paraId="480BCC96" w14:textId="77777777" w:rsidR="00024D23" w:rsidRPr="008F6F6A" w:rsidRDefault="00024D23" w:rsidP="00C10C46"/>
        </w:tc>
        <w:tc>
          <w:tcPr>
            <w:tcW w:w="1985" w:type="dxa"/>
          </w:tcPr>
          <w:p w14:paraId="2B1089DF" w14:textId="77777777" w:rsidR="00024D23" w:rsidRPr="00B755AD" w:rsidRDefault="00024D23" w:rsidP="00C10C46">
            <w:pPr>
              <w:rPr>
                <w:b/>
              </w:rPr>
            </w:pPr>
          </w:p>
        </w:tc>
        <w:tc>
          <w:tcPr>
            <w:tcW w:w="3969" w:type="dxa"/>
          </w:tcPr>
          <w:p w14:paraId="3485FF70" w14:textId="77777777" w:rsidR="00024D23" w:rsidRPr="00B755AD" w:rsidRDefault="00024D23" w:rsidP="00C10C46">
            <w:pPr>
              <w:rPr>
                <w:b/>
              </w:rPr>
            </w:pPr>
          </w:p>
        </w:tc>
      </w:tr>
      <w:tr w:rsidR="00024D23" w:rsidRPr="00B755AD" w14:paraId="4E3CDE3E" w14:textId="4E4C23D7" w:rsidTr="00024D23">
        <w:tc>
          <w:tcPr>
            <w:tcW w:w="3588" w:type="dxa"/>
          </w:tcPr>
          <w:p w14:paraId="43C2BC3C" w14:textId="77777777" w:rsidR="00024D23" w:rsidRPr="00C938D9" w:rsidRDefault="00024D23" w:rsidP="00C10C46">
            <w:r>
              <w:lastRenderedPageBreak/>
              <w:t>10.2</w:t>
            </w:r>
            <w:r w:rsidRPr="00C938D9">
              <w:t>. È stata predisposta la relazione unica sulla procedura di aggiudicazione degli appalti, a conclusione della procedura?</w:t>
            </w:r>
          </w:p>
        </w:tc>
        <w:tc>
          <w:tcPr>
            <w:tcW w:w="2077" w:type="dxa"/>
          </w:tcPr>
          <w:p w14:paraId="20BC30AD" w14:textId="77777777" w:rsidR="00024D23" w:rsidRPr="00C938D9" w:rsidRDefault="00024D23" w:rsidP="00C10C46">
            <w:r w:rsidRPr="00C938D9">
              <w:t>Art. 112</w:t>
            </w:r>
          </w:p>
        </w:tc>
        <w:tc>
          <w:tcPr>
            <w:tcW w:w="2948" w:type="dxa"/>
          </w:tcPr>
          <w:p w14:paraId="6EA41F62" w14:textId="77777777" w:rsidR="00024D23" w:rsidRPr="008F6F6A" w:rsidRDefault="00024D23" w:rsidP="00C10C46"/>
        </w:tc>
        <w:tc>
          <w:tcPr>
            <w:tcW w:w="1985" w:type="dxa"/>
          </w:tcPr>
          <w:p w14:paraId="1B793DDA" w14:textId="77777777" w:rsidR="00024D23" w:rsidRPr="00B755AD" w:rsidRDefault="00024D23" w:rsidP="00C10C46">
            <w:pPr>
              <w:rPr>
                <w:b/>
              </w:rPr>
            </w:pPr>
          </w:p>
        </w:tc>
        <w:tc>
          <w:tcPr>
            <w:tcW w:w="3969" w:type="dxa"/>
          </w:tcPr>
          <w:p w14:paraId="15468A85" w14:textId="77777777" w:rsidR="00024D23" w:rsidRPr="00B755AD" w:rsidRDefault="00024D23" w:rsidP="00C10C46">
            <w:pPr>
              <w:rPr>
                <w:b/>
              </w:rPr>
            </w:pPr>
          </w:p>
        </w:tc>
      </w:tr>
      <w:tr w:rsidR="00024D23" w14:paraId="4DE68E7C" w14:textId="77FC9A5A" w:rsidTr="00024D23">
        <w:tc>
          <w:tcPr>
            <w:tcW w:w="3588" w:type="dxa"/>
          </w:tcPr>
          <w:p w14:paraId="1026C6C5" w14:textId="77777777" w:rsidR="00024D23" w:rsidRPr="00ED7228" w:rsidRDefault="00024D23" w:rsidP="00F00618">
            <w:r>
              <w:t>10</w:t>
            </w:r>
            <w:r w:rsidRPr="00ED7228">
              <w:t xml:space="preserve">.3. La durata complessiva della procedura è conforme al termine massimo prescritto? </w:t>
            </w:r>
          </w:p>
          <w:p w14:paraId="3AA429AA" w14:textId="77777777" w:rsidR="00024D23" w:rsidRDefault="00024D23" w:rsidP="00650CC7">
            <w:r>
              <w:t>(4</w:t>
            </w:r>
            <w:r w:rsidRPr="00ED7228">
              <w:t xml:space="preserve"> mesi nel caso di impiego del criterio dell’offerta e</w:t>
            </w:r>
            <w:r>
              <w:t>conomicamente più vantaggiosa, 3</w:t>
            </w:r>
            <w:r w:rsidRPr="00ED7228">
              <w:t xml:space="preserve"> mesi in caso di impiego del criterio del minor prezzo, salva proroga per verifica offerta anomala o su determinazione motivata del RUP)</w:t>
            </w:r>
          </w:p>
        </w:tc>
        <w:tc>
          <w:tcPr>
            <w:tcW w:w="2077" w:type="dxa"/>
          </w:tcPr>
          <w:p w14:paraId="46DF3E24" w14:textId="77777777" w:rsidR="00024D23" w:rsidRDefault="00024D23"/>
          <w:p w14:paraId="7D5FCDAE" w14:textId="77777777" w:rsidR="00024D23" w:rsidRDefault="00024D23">
            <w:r>
              <w:t>Art. 17, comma 3</w:t>
            </w:r>
          </w:p>
          <w:p w14:paraId="5F628DE9" w14:textId="77777777" w:rsidR="00024D23" w:rsidRDefault="00024D23">
            <w:r>
              <w:t>Allegato I.3</w:t>
            </w:r>
          </w:p>
        </w:tc>
        <w:tc>
          <w:tcPr>
            <w:tcW w:w="2948" w:type="dxa"/>
          </w:tcPr>
          <w:p w14:paraId="62EB0DAB" w14:textId="77777777" w:rsidR="00024D23" w:rsidRPr="008F6F6A" w:rsidRDefault="00024D23"/>
        </w:tc>
        <w:tc>
          <w:tcPr>
            <w:tcW w:w="1985" w:type="dxa"/>
          </w:tcPr>
          <w:p w14:paraId="6064BAE5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1362BC82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6DA33855" w14:textId="773B0D8B" w:rsidTr="00024D23">
        <w:tc>
          <w:tcPr>
            <w:tcW w:w="3588" w:type="dxa"/>
          </w:tcPr>
          <w:p w14:paraId="20F4FAEC" w14:textId="77777777" w:rsidR="00024D23" w:rsidRPr="00ED7228" w:rsidRDefault="00024D23" w:rsidP="00F00618">
            <w:pPr>
              <w:rPr>
                <w:b/>
              </w:rPr>
            </w:pPr>
            <w:r>
              <w:rPr>
                <w:b/>
              </w:rPr>
              <w:t>11</w:t>
            </w:r>
            <w:r w:rsidRPr="00ED7228">
              <w:rPr>
                <w:b/>
              </w:rPr>
              <w:t>. Tracciabilità</w:t>
            </w:r>
          </w:p>
          <w:p w14:paraId="714AFB56" w14:textId="77777777" w:rsidR="00024D23" w:rsidRDefault="00024D23" w:rsidP="00ED7228">
            <w:r>
              <w:t xml:space="preserve">11.1. È verificato il </w:t>
            </w:r>
            <w:r w:rsidRPr="00ED7228">
              <w:t>rispetto della normativa sulla tracciabilità (presenza CIG su documentazione di gara, cont</w:t>
            </w:r>
            <w:r>
              <w:t>ratto e strumenti di pagamento, conti correnti dedicati)?</w:t>
            </w:r>
          </w:p>
        </w:tc>
        <w:tc>
          <w:tcPr>
            <w:tcW w:w="2077" w:type="dxa"/>
          </w:tcPr>
          <w:p w14:paraId="6498F6A5" w14:textId="77777777" w:rsidR="00024D23" w:rsidRDefault="00024D23" w:rsidP="00ED7228">
            <w:r w:rsidRPr="00ED7228"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948" w:type="dxa"/>
          </w:tcPr>
          <w:p w14:paraId="5B3B0111" w14:textId="77777777" w:rsidR="00024D23" w:rsidRPr="008F6F6A" w:rsidRDefault="00024D23"/>
        </w:tc>
        <w:tc>
          <w:tcPr>
            <w:tcW w:w="1985" w:type="dxa"/>
          </w:tcPr>
          <w:p w14:paraId="73E01DDE" w14:textId="77777777" w:rsidR="00024D23" w:rsidRPr="00B755AD" w:rsidRDefault="00024D23">
            <w:pPr>
              <w:rPr>
                <w:b/>
              </w:rPr>
            </w:pPr>
          </w:p>
        </w:tc>
        <w:tc>
          <w:tcPr>
            <w:tcW w:w="3969" w:type="dxa"/>
          </w:tcPr>
          <w:p w14:paraId="77E6D5C1" w14:textId="77777777" w:rsidR="00024D23" w:rsidRPr="00B755AD" w:rsidRDefault="00024D23">
            <w:pPr>
              <w:rPr>
                <w:b/>
              </w:rPr>
            </w:pPr>
          </w:p>
        </w:tc>
      </w:tr>
      <w:tr w:rsidR="00024D23" w14:paraId="71152909" w14:textId="632811A2" w:rsidTr="00024D23">
        <w:tc>
          <w:tcPr>
            <w:tcW w:w="3588" w:type="dxa"/>
          </w:tcPr>
          <w:p w14:paraId="42AD1812" w14:textId="77777777" w:rsidR="00024D23" w:rsidRPr="005A3F6D" w:rsidRDefault="00024D23" w:rsidP="005A3F6D">
            <w:pPr>
              <w:rPr>
                <w:b/>
              </w:rPr>
            </w:pPr>
            <w:r w:rsidRPr="005A3F6D">
              <w:rPr>
                <w:b/>
              </w:rPr>
              <w:t>12. Regole tecniche (in quanto compatibile)</w:t>
            </w:r>
          </w:p>
          <w:p w14:paraId="07F224EE" w14:textId="058141FC" w:rsidR="00024D23" w:rsidRPr="005A3F6D" w:rsidRDefault="00024D23" w:rsidP="005A3F6D">
            <w:pPr>
              <w:rPr>
                <w:b/>
              </w:rPr>
            </w:pPr>
            <w:r w:rsidRPr="005A3F6D">
              <w:t xml:space="preserve">12.1. Il gestore, il titolare e la piattaforma eventualmente utilizzati sono conformi alle regole tecniche </w:t>
            </w:r>
            <w:r w:rsidRPr="005A3F6D">
              <w:lastRenderedPageBreak/>
              <w:t xml:space="preserve">prescritte? </w:t>
            </w:r>
            <w:r w:rsidRPr="005A3F6D">
              <w:tab/>
            </w:r>
          </w:p>
        </w:tc>
        <w:tc>
          <w:tcPr>
            <w:tcW w:w="2077" w:type="dxa"/>
          </w:tcPr>
          <w:p w14:paraId="4ACD130C" w14:textId="77777777" w:rsidR="00024D23" w:rsidRPr="005A3F6D" w:rsidRDefault="00024D23" w:rsidP="005A3F6D">
            <w:r w:rsidRPr="005A3F6D">
              <w:lastRenderedPageBreak/>
              <w:t>art. 26, commi 1 e 2</w:t>
            </w:r>
          </w:p>
          <w:p w14:paraId="38609D89" w14:textId="77777777" w:rsidR="00024D23" w:rsidRPr="005A3F6D" w:rsidRDefault="00024D23" w:rsidP="005A3F6D">
            <w:r w:rsidRPr="005A3F6D">
              <w:t xml:space="preserve">Provvedimento AGID 137/2023 (Requisiti tecnici e modalità di </w:t>
            </w:r>
            <w:r w:rsidRPr="005A3F6D">
              <w:lastRenderedPageBreak/>
              <w:t>certificazione delle Piattaforme di approvvigionamento digitale)</w:t>
            </w:r>
          </w:p>
          <w:p w14:paraId="6F7F66C5" w14:textId="77777777" w:rsidR="00024D23" w:rsidRPr="005A3F6D" w:rsidRDefault="00024D23" w:rsidP="005A3F6D"/>
        </w:tc>
        <w:tc>
          <w:tcPr>
            <w:tcW w:w="2948" w:type="dxa"/>
          </w:tcPr>
          <w:p w14:paraId="05968922" w14:textId="77777777" w:rsidR="00024D23" w:rsidRPr="008F6F6A" w:rsidRDefault="00024D23" w:rsidP="005A3F6D"/>
        </w:tc>
        <w:tc>
          <w:tcPr>
            <w:tcW w:w="1985" w:type="dxa"/>
          </w:tcPr>
          <w:p w14:paraId="36E0F38C" w14:textId="77777777" w:rsidR="00024D23" w:rsidRPr="00B755AD" w:rsidRDefault="00024D23" w:rsidP="005A3F6D">
            <w:pPr>
              <w:rPr>
                <w:b/>
              </w:rPr>
            </w:pPr>
          </w:p>
        </w:tc>
        <w:tc>
          <w:tcPr>
            <w:tcW w:w="3969" w:type="dxa"/>
          </w:tcPr>
          <w:p w14:paraId="6EEC0F55" w14:textId="77777777" w:rsidR="00024D23" w:rsidRPr="00B755AD" w:rsidRDefault="00024D23" w:rsidP="005A3F6D">
            <w:pPr>
              <w:rPr>
                <w:b/>
              </w:rPr>
            </w:pPr>
          </w:p>
        </w:tc>
      </w:tr>
    </w:tbl>
    <w:p w14:paraId="29B51263" w14:textId="77777777" w:rsidR="00EE6EFA" w:rsidRDefault="00EE6EFA"/>
    <w:sectPr w:rsidR="00EE6EFA" w:rsidSect="00D20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5C4B" w14:textId="77777777" w:rsidR="003F48EF" w:rsidRDefault="003F48EF" w:rsidP="006D1DCE">
      <w:pPr>
        <w:spacing w:after="0" w:line="240" w:lineRule="auto"/>
      </w:pPr>
      <w:r>
        <w:separator/>
      </w:r>
    </w:p>
  </w:endnote>
  <w:endnote w:type="continuationSeparator" w:id="0">
    <w:p w14:paraId="29585257" w14:textId="77777777" w:rsidR="003F48EF" w:rsidRDefault="003F48EF" w:rsidP="006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83FA" w14:textId="77777777" w:rsidR="00D40B81" w:rsidRDefault="00D40B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6D1DCE" w14:paraId="378732D1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2A5FEFBA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3D7C7D6D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6BE483AE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389C962F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6A3A592C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5B7BCD7E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</w:p>
      </w:tc>
    </w:tr>
  </w:tbl>
  <w:p w14:paraId="64395307" w14:textId="77777777" w:rsidR="006D1DCE" w:rsidRDefault="006D1D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45F0" w14:textId="77777777" w:rsidR="00D40B81" w:rsidRDefault="00D40B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D1E1D" w14:textId="77777777" w:rsidR="003F48EF" w:rsidRDefault="003F48EF" w:rsidP="006D1DCE">
      <w:pPr>
        <w:spacing w:after="0" w:line="240" w:lineRule="auto"/>
      </w:pPr>
      <w:r>
        <w:separator/>
      </w:r>
    </w:p>
  </w:footnote>
  <w:footnote w:type="continuationSeparator" w:id="0">
    <w:p w14:paraId="5CDE5104" w14:textId="77777777" w:rsidR="003F48EF" w:rsidRDefault="003F48EF" w:rsidP="006D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C034" w14:textId="650500FC" w:rsidR="00D40B81" w:rsidRDefault="00173604">
    <w:pPr>
      <w:pStyle w:val="Intestazione"/>
    </w:pPr>
    <w:r>
      <w:rPr>
        <w:noProof/>
      </w:rPr>
      <w:pict w14:anchorId="178BB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72032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830"/>
      <w:gridCol w:w="1833"/>
      <w:gridCol w:w="3933"/>
    </w:tblGrid>
    <w:tr w:rsidR="006D1DCE" w:rsidRPr="00AB71AC" w14:paraId="33CFD803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20C4142B" w14:textId="46DFFB9D" w:rsidR="006D1DCE" w:rsidRPr="00AB71AC" w:rsidRDefault="00173604" w:rsidP="006D1DCE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53FA5D7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372033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6D1DCE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6D1DCE" w:rsidRPr="00AB71AC">
            <w:rPr>
              <w:rFonts w:ascii="Arial" w:hAnsi="Arial" w:cs="Tahoma"/>
              <w:sz w:val="20"/>
            </w:rPr>
            <w:t xml:space="preserve"> (D.Lgs. 31 marzo 2023, n. 36 e s.m.i.)</w:t>
          </w:r>
        </w:p>
        <w:p w14:paraId="1D467A55" w14:textId="76B5570B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D40B81">
            <w:rPr>
              <w:rFonts w:ascii="Arial" w:hAnsi="Arial" w:cs="Tahoma"/>
              <w:sz w:val="20"/>
            </w:rPr>
            <w:t>1</w:t>
          </w:r>
          <w:r w:rsidRPr="00AB71AC">
            <w:rPr>
              <w:rFonts w:ascii="Arial" w:hAnsi="Arial" w:cs="Tahoma"/>
              <w:sz w:val="20"/>
            </w:rPr>
            <w:t xml:space="preserve"> </w:t>
          </w:r>
        </w:p>
      </w:tc>
    </w:tr>
    <w:tr w:rsidR="006D1DCE" w:rsidRPr="00AB71AC" w14:paraId="3427761D" w14:textId="77777777" w:rsidTr="00234EBD">
      <w:trPr>
        <w:trHeight w:val="412"/>
      </w:trPr>
      <w:tc>
        <w:tcPr>
          <w:tcW w:w="1390" w:type="dxa"/>
          <w:shd w:val="clear" w:color="auto" w:fill="auto"/>
        </w:tcPr>
        <w:p w14:paraId="479EA95B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2CD3DFBA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573AA9FA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830" w:type="dxa"/>
          <w:shd w:val="clear" w:color="auto" w:fill="auto"/>
        </w:tcPr>
        <w:p w14:paraId="0097B9A2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833" w:type="dxa"/>
          <w:shd w:val="clear" w:color="auto" w:fill="auto"/>
        </w:tcPr>
        <w:p w14:paraId="57B93F36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78BADFC5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</w:p>
      </w:tc>
    </w:tr>
    <w:tr w:rsidR="006D1DCE" w:rsidRPr="00AB71AC" w14:paraId="37CD7F06" w14:textId="77777777" w:rsidTr="00234EBD">
      <w:trPr>
        <w:trHeight w:val="447"/>
      </w:trPr>
      <w:tc>
        <w:tcPr>
          <w:tcW w:w="1390" w:type="dxa"/>
          <w:shd w:val="clear" w:color="auto" w:fill="auto"/>
        </w:tcPr>
        <w:p w14:paraId="68EAFF97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1A5C2185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5B7EA0BD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ds</w:t>
          </w:r>
        </w:p>
      </w:tc>
      <w:tc>
        <w:tcPr>
          <w:tcW w:w="2830" w:type="dxa"/>
          <w:shd w:val="clear" w:color="auto" w:fill="auto"/>
        </w:tcPr>
        <w:p w14:paraId="23E9600F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del  /xx/xx/xxxx</w:t>
          </w:r>
        </w:p>
      </w:tc>
      <w:tc>
        <w:tcPr>
          <w:tcW w:w="1833" w:type="dxa"/>
          <w:shd w:val="clear" w:color="auto" w:fill="auto"/>
        </w:tcPr>
        <w:p w14:paraId="4B16DA6B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d.p.</w:t>
          </w:r>
        </w:p>
      </w:tc>
      <w:tc>
        <w:tcPr>
          <w:tcW w:w="3933" w:type="dxa"/>
          <w:shd w:val="clear" w:color="auto" w:fill="auto"/>
        </w:tcPr>
        <w:p w14:paraId="46C612D6" w14:textId="77777777" w:rsidR="006D1DCE" w:rsidRPr="00AB71AC" w:rsidRDefault="006D1DCE" w:rsidP="006D1DCE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000000000 del  /xx/xx/xxxx</w:t>
          </w:r>
        </w:p>
      </w:tc>
    </w:tr>
  </w:tbl>
  <w:p w14:paraId="71C54FB2" w14:textId="7A099DF3" w:rsidR="006D1DCE" w:rsidRDefault="006D1D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FF92" w14:textId="70DDABCB" w:rsidR="00D40B81" w:rsidRDefault="00173604">
    <w:pPr>
      <w:pStyle w:val="Intestazione"/>
    </w:pPr>
    <w:r>
      <w:rPr>
        <w:noProof/>
      </w:rPr>
      <w:pict w14:anchorId="68E9E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72031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660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24D23"/>
    <w:rsid w:val="00050E08"/>
    <w:rsid w:val="0005307C"/>
    <w:rsid w:val="000539DC"/>
    <w:rsid w:val="00054D21"/>
    <w:rsid w:val="00066557"/>
    <w:rsid w:val="00115A38"/>
    <w:rsid w:val="00123422"/>
    <w:rsid w:val="00150CE1"/>
    <w:rsid w:val="00173604"/>
    <w:rsid w:val="001863A7"/>
    <w:rsid w:val="001A74EF"/>
    <w:rsid w:val="001D6432"/>
    <w:rsid w:val="001E27D0"/>
    <w:rsid w:val="00214BF6"/>
    <w:rsid w:val="00234EBD"/>
    <w:rsid w:val="00254555"/>
    <w:rsid w:val="0026098D"/>
    <w:rsid w:val="0029049F"/>
    <w:rsid w:val="00293806"/>
    <w:rsid w:val="002A6805"/>
    <w:rsid w:val="002C1238"/>
    <w:rsid w:val="003358BE"/>
    <w:rsid w:val="00342501"/>
    <w:rsid w:val="00354245"/>
    <w:rsid w:val="003F48EF"/>
    <w:rsid w:val="0047515F"/>
    <w:rsid w:val="00483D1F"/>
    <w:rsid w:val="004B6090"/>
    <w:rsid w:val="005837A4"/>
    <w:rsid w:val="00595A14"/>
    <w:rsid w:val="005A3F6D"/>
    <w:rsid w:val="005A6E68"/>
    <w:rsid w:val="005F4263"/>
    <w:rsid w:val="00601D92"/>
    <w:rsid w:val="00650CC7"/>
    <w:rsid w:val="006629D1"/>
    <w:rsid w:val="006D1DCE"/>
    <w:rsid w:val="006E17B7"/>
    <w:rsid w:val="006F3FC6"/>
    <w:rsid w:val="007405DF"/>
    <w:rsid w:val="0076709B"/>
    <w:rsid w:val="0079072D"/>
    <w:rsid w:val="007A45F4"/>
    <w:rsid w:val="007D16CB"/>
    <w:rsid w:val="007E320A"/>
    <w:rsid w:val="0083449F"/>
    <w:rsid w:val="00867788"/>
    <w:rsid w:val="00867EC1"/>
    <w:rsid w:val="008855B6"/>
    <w:rsid w:val="008B137C"/>
    <w:rsid w:val="008E1484"/>
    <w:rsid w:val="008F6F6A"/>
    <w:rsid w:val="00932E59"/>
    <w:rsid w:val="009533B7"/>
    <w:rsid w:val="009D57B2"/>
    <w:rsid w:val="009D7ED3"/>
    <w:rsid w:val="00A1012D"/>
    <w:rsid w:val="00A74729"/>
    <w:rsid w:val="00A81BDC"/>
    <w:rsid w:val="00AB526A"/>
    <w:rsid w:val="00B0619B"/>
    <w:rsid w:val="00B66ECB"/>
    <w:rsid w:val="00B717A2"/>
    <w:rsid w:val="00B755AD"/>
    <w:rsid w:val="00B82FAE"/>
    <w:rsid w:val="00BF6B65"/>
    <w:rsid w:val="00C3338E"/>
    <w:rsid w:val="00C45E1E"/>
    <w:rsid w:val="00C7526F"/>
    <w:rsid w:val="00C87275"/>
    <w:rsid w:val="00C938D9"/>
    <w:rsid w:val="00CB19E6"/>
    <w:rsid w:val="00CE5091"/>
    <w:rsid w:val="00D06162"/>
    <w:rsid w:val="00D206D5"/>
    <w:rsid w:val="00D40B81"/>
    <w:rsid w:val="00D50BDC"/>
    <w:rsid w:val="00D535EB"/>
    <w:rsid w:val="00E57FC1"/>
    <w:rsid w:val="00EA550E"/>
    <w:rsid w:val="00EB07FD"/>
    <w:rsid w:val="00ED7228"/>
    <w:rsid w:val="00EE6EFA"/>
    <w:rsid w:val="00EF2B51"/>
    <w:rsid w:val="00EF62F9"/>
    <w:rsid w:val="00F00618"/>
    <w:rsid w:val="00F1607E"/>
    <w:rsid w:val="00F9737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759972B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DCE"/>
  </w:style>
  <w:style w:type="paragraph" w:styleId="Pidipagina">
    <w:name w:val="footer"/>
    <w:basedOn w:val="Normale"/>
    <w:link w:val="PidipaginaCarattere"/>
    <w:uiPriority w:val="99"/>
    <w:unhideWhenUsed/>
    <w:rsid w:val="006D1D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2024-01-18T16:48:00Z</dcterms:created>
  <dcterms:modified xsi:type="dcterms:W3CDTF">2024-03-28T16:10:00Z</dcterms:modified>
</cp:coreProperties>
</file>